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3C04" w:rsidRDefault="001B3C04" w:rsidP="001B3C04">
      <w:pPr>
        <w:ind w:firstLine="709"/>
        <w:rPr>
          <w:rFonts w:eastAsia="Times New Roman" w:cs="Times New Roman"/>
          <w:kern w:val="0"/>
          <w:sz w:val="36"/>
          <w:szCs w:val="36"/>
          <w:lang w:eastAsia="pl-PL" w:bidi="ar-SA"/>
        </w:rPr>
      </w:pPr>
    </w:p>
    <w:p w:rsidR="001B3C04" w:rsidRDefault="001B3C04" w:rsidP="001B3C04">
      <w:pPr>
        <w:ind w:firstLine="709"/>
        <w:jc w:val="center"/>
        <w:rPr>
          <w:rFonts w:eastAsia="Times New Roman" w:cs="Times New Roman"/>
          <w:kern w:val="0"/>
          <w:lang w:eastAsia="pl-PL" w:bidi="ar-SA"/>
        </w:rPr>
      </w:pPr>
      <w:r w:rsidRPr="001B3C04">
        <w:rPr>
          <w:rFonts w:eastAsia="Times New Roman" w:cs="Times New Roman"/>
          <w:kern w:val="0"/>
          <w:lang w:eastAsia="pl-PL" w:bidi="ar-SA"/>
        </w:rPr>
        <w:drawing>
          <wp:inline distT="0" distB="0" distL="0" distR="0">
            <wp:extent cx="3486150" cy="2989605"/>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487874" cy="2991084"/>
                    </a:xfrm>
                    <a:prstGeom prst="rect">
                      <a:avLst/>
                    </a:prstGeom>
                    <a:noFill/>
                    <a:ln w="9525">
                      <a:noFill/>
                      <a:miter lim="800000"/>
                      <a:headEnd/>
                      <a:tailEnd/>
                    </a:ln>
                  </pic:spPr>
                </pic:pic>
              </a:graphicData>
            </a:graphic>
          </wp:inline>
        </w:drawing>
      </w:r>
    </w:p>
    <w:p w:rsidR="001B3C04" w:rsidRDefault="001B3C04" w:rsidP="001B3C04">
      <w:pPr>
        <w:ind w:firstLine="709"/>
        <w:jc w:val="center"/>
        <w:rPr>
          <w:rFonts w:eastAsia="Times New Roman" w:cs="Times New Roman"/>
          <w:kern w:val="0"/>
          <w:lang w:eastAsia="pl-PL" w:bidi="ar-SA"/>
        </w:rPr>
      </w:pPr>
    </w:p>
    <w:p w:rsidR="001B3C04" w:rsidRDefault="001B3C04" w:rsidP="001B3C04">
      <w:pPr>
        <w:ind w:firstLine="709"/>
        <w:jc w:val="center"/>
        <w:rPr>
          <w:rFonts w:eastAsia="Times New Roman" w:cs="Times New Roman"/>
          <w:kern w:val="0"/>
          <w:lang w:eastAsia="pl-PL" w:bidi="ar-SA"/>
        </w:rPr>
      </w:pPr>
    </w:p>
    <w:p w:rsidR="001B3C04" w:rsidRDefault="001B3C04" w:rsidP="001B3C04">
      <w:pPr>
        <w:ind w:firstLine="709"/>
        <w:jc w:val="center"/>
        <w:rPr>
          <w:rFonts w:eastAsia="Times New Roman" w:cs="Times New Roman"/>
          <w:kern w:val="0"/>
          <w:lang w:eastAsia="pl-PL" w:bidi="ar-SA"/>
        </w:rPr>
      </w:pPr>
    </w:p>
    <w:p w:rsidR="00C55527" w:rsidRPr="006A4AE2" w:rsidRDefault="00654CD8" w:rsidP="001B3C04">
      <w:pPr>
        <w:ind w:firstLine="709"/>
        <w:jc w:val="center"/>
        <w:rPr>
          <w:rFonts w:eastAsia="Times New Roman" w:cs="Times New Roman"/>
          <w:kern w:val="0"/>
          <w:lang w:eastAsia="pl-PL" w:bidi="ar-SA"/>
        </w:rPr>
      </w:pPr>
      <w:r w:rsidRPr="006A4AE2">
        <w:rPr>
          <w:rFonts w:eastAsia="Times New Roman" w:cs="Times New Roman"/>
          <w:kern w:val="0"/>
          <w:lang w:eastAsia="pl-PL" w:bidi="ar-SA"/>
        </w:rPr>
        <w:t>Nasza oferta skierowana jest do osób, które chc</w:t>
      </w:r>
      <w:r w:rsidR="006A4AE2" w:rsidRPr="006A4AE2">
        <w:rPr>
          <w:rFonts w:eastAsia="Times New Roman" w:cs="Times New Roman"/>
          <w:kern w:val="0"/>
          <w:lang w:eastAsia="pl-PL" w:bidi="ar-SA"/>
        </w:rPr>
        <w:t xml:space="preserve">ą zdobyć nowy, </w:t>
      </w:r>
      <w:r w:rsidRPr="006A4AE2">
        <w:rPr>
          <w:rFonts w:eastAsia="Times New Roman" w:cs="Times New Roman"/>
          <w:kern w:val="0"/>
          <w:lang w:eastAsia="pl-PL" w:bidi="ar-SA"/>
        </w:rPr>
        <w:t>bardzo intratny zawód specjalisty od</w:t>
      </w:r>
      <w:r w:rsidR="006A4AE2" w:rsidRPr="006A4AE2">
        <w:rPr>
          <w:rFonts w:eastAsia="Times New Roman" w:cs="Times New Roman"/>
          <w:kern w:val="0"/>
          <w:lang w:eastAsia="pl-PL" w:bidi="ar-SA"/>
        </w:rPr>
        <w:t xml:space="preserve"> gazowych urządzeń grzewczych (serwisant</w:t>
      </w:r>
      <w:r w:rsidRPr="006A4AE2">
        <w:rPr>
          <w:rFonts w:eastAsia="Times New Roman" w:cs="Times New Roman"/>
          <w:kern w:val="0"/>
          <w:lang w:eastAsia="pl-PL" w:bidi="ar-SA"/>
        </w:rPr>
        <w:t xml:space="preserve">). W dobie wielkiego nacisku na ochronę środowiska i wymuszania zmiany ogrzewania węglowego na inne źródła energii, w tym gazowe, domów i mieszkań, zajęcie to ma wielką przyszłość. Jesteśmy firmą serwisową, która zajmuje się tym zagadnieniem od 30 lat, stale podnosząc kwalifikacje, chcąc wyjść naprzeciw wszystkim chętnym, wykorzystując ogromne doświadczenie, od stycznia prowadzi comiesięczne szkolenia dla kandydatów na serwisantów Gazowych kotłów CO i Term. Szkolenie przeprowadzane jest na urządzeniach, którymi się zajmujemy na co dzień, jako najczęściej stosowanymi w gospodarstwach domowych, i które są uwidocznione na naszej stronie firmowej   </w:t>
      </w:r>
      <w:hyperlink r:id="rId9" w:history="1">
        <w:r w:rsidRPr="006A4AE2">
          <w:rPr>
            <w:rFonts w:eastAsia="Times New Roman" w:cs="Times New Roman"/>
            <w:color w:val="0000FF"/>
            <w:kern w:val="0"/>
            <w:u w:val="single"/>
            <w:lang w:eastAsia="pl-PL" w:bidi="ar-SA"/>
          </w:rPr>
          <w:t>www.gromgaz.pl</w:t>
        </w:r>
      </w:hyperlink>
      <w:r w:rsidRPr="006A4AE2">
        <w:rPr>
          <w:rFonts w:eastAsia="Times New Roman" w:cs="Times New Roman"/>
          <w:kern w:val="0"/>
          <w:lang w:eastAsia="pl-PL" w:bidi="ar-SA"/>
        </w:rPr>
        <w:t xml:space="preserve"> .</w:t>
      </w:r>
    </w:p>
    <w:p w:rsidR="00654CD8" w:rsidRDefault="00654CD8" w:rsidP="006E32D2">
      <w:pPr>
        <w:jc w:val="right"/>
        <w:rPr>
          <w:rFonts w:eastAsia="Times New Roman" w:cs="Times New Roman"/>
          <w:kern w:val="0"/>
          <w:sz w:val="36"/>
          <w:szCs w:val="36"/>
          <w:lang w:eastAsia="pl-PL" w:bidi="ar-SA"/>
        </w:rPr>
      </w:pPr>
    </w:p>
    <w:p w:rsidR="00654CD8" w:rsidRDefault="00654CD8" w:rsidP="00654CD8">
      <w:pPr>
        <w:widowControl/>
        <w:suppressAutoHyphens w:val="0"/>
        <w:autoSpaceDE w:val="0"/>
        <w:autoSpaceDN w:val="0"/>
        <w:adjustRightInd w:val="0"/>
        <w:ind w:firstLine="709"/>
        <w:rPr>
          <w:rFonts w:eastAsia="Times New Roman" w:cs="Times New Roman"/>
          <w:kern w:val="0"/>
          <w:sz w:val="36"/>
          <w:szCs w:val="36"/>
          <w:lang w:eastAsia="pl-PL" w:bidi="ar-SA"/>
        </w:rPr>
      </w:pPr>
      <w:r w:rsidRPr="006A4AE2">
        <w:rPr>
          <w:rFonts w:eastAsia="Times New Roman" w:cs="Times New Roman"/>
          <w:kern w:val="0"/>
          <w:lang w:eastAsia="pl-PL" w:bidi="ar-SA"/>
        </w:rPr>
        <w:t>Oczywi</w:t>
      </w:r>
      <w:r w:rsidR="006A4AE2" w:rsidRPr="006A4AE2">
        <w:rPr>
          <w:rFonts w:eastAsia="Times New Roman" w:cs="Times New Roman"/>
          <w:kern w:val="0"/>
          <w:lang w:eastAsia="pl-PL" w:bidi="ar-SA"/>
        </w:rPr>
        <w:t xml:space="preserve">ście osobom, </w:t>
      </w:r>
      <w:r w:rsidRPr="006A4AE2">
        <w:rPr>
          <w:rFonts w:eastAsia="Times New Roman" w:cs="Times New Roman"/>
          <w:kern w:val="0"/>
          <w:lang w:eastAsia="pl-PL" w:bidi="ar-SA"/>
        </w:rPr>
        <w:t>które zajmują się na co dzień takimi urządzeniami np. montują je, lub wykonują całe instalacje CO, będzie łatwiej opanować materiał szkoleniowy, ale kurs jest tak prowadzony, aby był zrozumiały przez każdego kto wykazuje się chęcią i zdolnościami manualnymi. Niestety w Polsce nie istnieją szkoły zawodowe, które kształciłyby w tym konkretnym zawodzie i dlatego postanowiliśmy pomóc chętnym spróbować sił w tym bardzo dochodowym zajęciu</w:t>
      </w:r>
      <w:r>
        <w:rPr>
          <w:rFonts w:eastAsia="Times New Roman" w:cs="Times New Roman"/>
          <w:kern w:val="0"/>
          <w:sz w:val="36"/>
          <w:szCs w:val="36"/>
          <w:lang w:eastAsia="pl-PL" w:bidi="ar-SA"/>
        </w:rPr>
        <w:t xml:space="preserve">. </w:t>
      </w: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1B3C04">
      <w:pPr>
        <w:widowControl/>
        <w:suppressAutoHyphens w:val="0"/>
        <w:autoSpaceDE w:val="0"/>
        <w:autoSpaceDN w:val="0"/>
        <w:adjustRightInd w:val="0"/>
        <w:ind w:firstLine="709"/>
        <w:jc w:val="center"/>
        <w:rPr>
          <w:rFonts w:eastAsia="Times New Roman" w:cs="Times New Roman"/>
          <w:kern w:val="0"/>
          <w:lang w:eastAsia="pl-PL" w:bidi="ar-SA"/>
        </w:rPr>
      </w:pP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6A4AE2">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1B3C04">
      <w:pPr>
        <w:widowControl/>
        <w:suppressAutoHyphens w:val="0"/>
        <w:autoSpaceDE w:val="0"/>
        <w:autoSpaceDN w:val="0"/>
        <w:adjustRightInd w:val="0"/>
        <w:ind w:firstLine="709"/>
        <w:rPr>
          <w:rFonts w:eastAsia="Times New Roman" w:cs="Times New Roman"/>
          <w:kern w:val="0"/>
          <w:lang w:eastAsia="pl-PL" w:bidi="ar-SA"/>
        </w:rPr>
      </w:pPr>
    </w:p>
    <w:p w:rsidR="001B3C04" w:rsidRDefault="001B3C04" w:rsidP="001B3C04">
      <w:pPr>
        <w:widowControl/>
        <w:suppressAutoHyphens w:val="0"/>
        <w:autoSpaceDE w:val="0"/>
        <w:autoSpaceDN w:val="0"/>
        <w:adjustRightInd w:val="0"/>
        <w:ind w:firstLine="709"/>
        <w:rPr>
          <w:rFonts w:eastAsia="Times New Roman" w:cs="Times New Roman"/>
          <w:kern w:val="0"/>
          <w:lang w:eastAsia="pl-PL" w:bidi="ar-SA"/>
        </w:rPr>
      </w:pPr>
    </w:p>
    <w:p w:rsidR="006A4AE2" w:rsidRPr="006A4AE2" w:rsidRDefault="00654CD8" w:rsidP="001B3C04">
      <w:pPr>
        <w:widowControl/>
        <w:suppressAutoHyphens w:val="0"/>
        <w:autoSpaceDE w:val="0"/>
        <w:autoSpaceDN w:val="0"/>
        <w:adjustRightInd w:val="0"/>
        <w:ind w:firstLine="709"/>
        <w:rPr>
          <w:rFonts w:eastAsia="Times New Roman" w:cs="Times New Roman"/>
          <w:kern w:val="0"/>
          <w:lang w:eastAsia="pl-PL" w:bidi="ar-SA"/>
        </w:rPr>
      </w:pPr>
      <w:r w:rsidRPr="006A4AE2">
        <w:rPr>
          <w:rFonts w:eastAsia="Times New Roman" w:cs="Times New Roman"/>
          <w:kern w:val="0"/>
          <w:lang w:eastAsia="pl-PL" w:bidi="ar-SA"/>
        </w:rPr>
        <w:t>Szkolenie to jest prowadzone przez wysokiej klasy specjalistów, bardzo intensywnie przez 5 dni w tygodniu w okresie trzech tygodni i jest podzielone na 3 godz. dziennie wykładów i 3 godz. zajęć praktycznych.</w:t>
      </w:r>
      <w:r w:rsidR="006A4AE2">
        <w:rPr>
          <w:rFonts w:eastAsia="Times New Roman" w:cs="Times New Roman"/>
          <w:kern w:val="0"/>
          <w:lang w:eastAsia="pl-PL" w:bidi="ar-SA"/>
        </w:rPr>
        <w:t xml:space="preserve"> </w:t>
      </w:r>
      <w:r w:rsidRPr="006A4AE2">
        <w:rPr>
          <w:rFonts w:eastAsia="Times New Roman" w:cs="Times New Roman"/>
          <w:b/>
          <w:kern w:val="0"/>
          <w:lang w:eastAsia="pl-PL" w:bidi="ar-SA"/>
        </w:rPr>
        <w:t>Po zakończeniu tego cyklu przeprowadzany jest egzamin, po zdaniu którego kursant uzyskuje certyfikat firmy GROMGAZ i Państwowe uprawnienia gazowe i elektryczne</w:t>
      </w:r>
      <w:r w:rsidRPr="006A4AE2">
        <w:rPr>
          <w:rFonts w:eastAsia="Times New Roman" w:cs="Times New Roman"/>
          <w:kern w:val="0"/>
          <w:lang w:eastAsia="pl-PL" w:bidi="ar-SA"/>
        </w:rPr>
        <w:t>.</w:t>
      </w:r>
      <w:r>
        <w:rPr>
          <w:rFonts w:eastAsia="Times New Roman" w:cs="Times New Roman"/>
          <w:kern w:val="0"/>
          <w:sz w:val="36"/>
          <w:szCs w:val="36"/>
          <w:lang w:eastAsia="pl-PL" w:bidi="ar-SA"/>
        </w:rPr>
        <w:t xml:space="preserve"> </w:t>
      </w:r>
    </w:p>
    <w:p w:rsidR="00654CD8" w:rsidRDefault="00654CD8" w:rsidP="006A4AE2">
      <w:pPr>
        <w:widowControl/>
        <w:suppressAutoHyphens w:val="0"/>
        <w:autoSpaceDE w:val="0"/>
        <w:autoSpaceDN w:val="0"/>
        <w:adjustRightInd w:val="0"/>
        <w:rPr>
          <w:rFonts w:eastAsia="Times New Roman" w:cs="Times New Roman"/>
          <w:kern w:val="0"/>
          <w:sz w:val="36"/>
          <w:szCs w:val="36"/>
          <w:lang w:eastAsia="pl-PL" w:bidi="ar-SA"/>
        </w:rPr>
      </w:pPr>
      <w:r w:rsidRPr="006A4AE2">
        <w:rPr>
          <w:rFonts w:eastAsia="Times New Roman" w:cs="Times New Roman"/>
          <w:b/>
          <w:color w:val="FF0000"/>
          <w:kern w:val="0"/>
          <w:lang w:eastAsia="pl-PL" w:bidi="ar-SA"/>
        </w:rPr>
        <w:t>Certyfikat ten i uprawnienia, upoważniają adepta do używania tytułu SERWISANT i wykonywania serwisowania, konserwacji, oraz instalacji kotłów CO i łazienkowych term gazowych</w:t>
      </w:r>
      <w:r>
        <w:rPr>
          <w:rFonts w:eastAsia="Times New Roman" w:cs="Times New Roman"/>
          <w:kern w:val="0"/>
          <w:sz w:val="36"/>
          <w:szCs w:val="36"/>
          <w:lang w:eastAsia="pl-PL" w:bidi="ar-SA"/>
        </w:rPr>
        <w:t>.</w:t>
      </w:r>
    </w:p>
    <w:p w:rsidR="00654CD8" w:rsidRPr="006A4AE2" w:rsidRDefault="00654CD8" w:rsidP="00654CD8">
      <w:pPr>
        <w:widowControl/>
        <w:suppressAutoHyphens w:val="0"/>
        <w:autoSpaceDE w:val="0"/>
        <w:autoSpaceDN w:val="0"/>
        <w:adjustRightInd w:val="0"/>
        <w:rPr>
          <w:rFonts w:eastAsia="Times New Roman" w:cs="Times New Roman"/>
          <w:kern w:val="0"/>
          <w:lang w:eastAsia="pl-PL" w:bidi="ar-SA"/>
        </w:rPr>
      </w:pPr>
      <w:r w:rsidRPr="006A4AE2">
        <w:rPr>
          <w:rFonts w:eastAsia="Times New Roman" w:cs="Times New Roman"/>
          <w:kern w:val="0"/>
          <w:u w:val="single"/>
          <w:lang w:eastAsia="pl-PL" w:bidi="ar-SA"/>
        </w:rPr>
        <w:t>O ewentualnej formie współpracy po ukończeniu szkolenia, ( w tym pomoc w uruchomieniu firmy, reklamie i innych ważnych</w:t>
      </w:r>
      <w:r w:rsidRPr="006A4AE2">
        <w:rPr>
          <w:rFonts w:eastAsia="Times New Roman" w:cs="Times New Roman"/>
          <w:kern w:val="0"/>
          <w:sz w:val="36"/>
          <w:szCs w:val="36"/>
          <w:u w:val="single"/>
          <w:lang w:eastAsia="pl-PL" w:bidi="ar-SA"/>
        </w:rPr>
        <w:t xml:space="preserve"> </w:t>
      </w:r>
      <w:r w:rsidRPr="006A4AE2">
        <w:rPr>
          <w:rFonts w:eastAsia="Times New Roman" w:cs="Times New Roman"/>
          <w:kern w:val="0"/>
          <w:u w:val="single"/>
          <w:lang w:eastAsia="pl-PL" w:bidi="ar-SA"/>
        </w:rPr>
        <w:t>informacjach w celu pozyskiwania zleceń) rozmawiamy indywidualnie z zainteresowanymi kandydatami</w:t>
      </w:r>
      <w:r w:rsidRPr="006A4AE2">
        <w:rPr>
          <w:rFonts w:eastAsia="Times New Roman" w:cs="Times New Roman"/>
          <w:kern w:val="0"/>
          <w:lang w:eastAsia="pl-PL" w:bidi="ar-SA"/>
        </w:rPr>
        <w:t>.</w:t>
      </w:r>
    </w:p>
    <w:p w:rsidR="00654CD8" w:rsidRPr="006A4AE2" w:rsidRDefault="00654CD8" w:rsidP="00654CD8">
      <w:pPr>
        <w:widowControl/>
        <w:suppressAutoHyphens w:val="0"/>
        <w:autoSpaceDE w:val="0"/>
        <w:autoSpaceDN w:val="0"/>
        <w:adjustRightInd w:val="0"/>
        <w:rPr>
          <w:rFonts w:eastAsia="Times New Roman" w:cs="Times New Roman"/>
          <w:kern w:val="0"/>
          <w:lang w:eastAsia="pl-PL" w:bidi="ar-SA"/>
        </w:rPr>
      </w:pPr>
      <w:r w:rsidRPr="006A4AE2">
        <w:rPr>
          <w:rFonts w:eastAsia="Times New Roman" w:cs="Times New Roman"/>
          <w:kern w:val="0"/>
          <w:lang w:eastAsia="pl-PL" w:bidi="ar-SA"/>
        </w:rPr>
        <w:t xml:space="preserve">Całkowity koszt szkolenia z egzaminem wynosi </w:t>
      </w:r>
      <w:r w:rsidRPr="006A4AE2">
        <w:rPr>
          <w:rFonts w:eastAsia="Times New Roman" w:cs="Times New Roman"/>
          <w:b/>
          <w:kern w:val="0"/>
          <w:lang w:eastAsia="pl-PL" w:bidi="ar-SA"/>
        </w:rPr>
        <w:t>13500 zł brutto.</w:t>
      </w:r>
      <w:r w:rsidRPr="006A4AE2">
        <w:rPr>
          <w:rFonts w:eastAsia="Times New Roman" w:cs="Times New Roman"/>
          <w:kern w:val="0"/>
          <w:lang w:eastAsia="pl-PL" w:bidi="ar-SA"/>
        </w:rPr>
        <w:t xml:space="preserve"> Szkolenie odbywa się w Krakowie, gdzie zapewniamy bezpłatny nocleg (bez wyżywienia).</w:t>
      </w:r>
    </w:p>
    <w:p w:rsidR="00654CD8" w:rsidRPr="00200156" w:rsidRDefault="00654CD8" w:rsidP="006A4AE2">
      <w:pPr>
        <w:widowControl/>
        <w:suppressAutoHyphens w:val="0"/>
        <w:autoSpaceDE w:val="0"/>
        <w:autoSpaceDN w:val="0"/>
        <w:adjustRightInd w:val="0"/>
        <w:ind w:firstLine="709"/>
        <w:rPr>
          <w:rFonts w:eastAsia="Times New Roman" w:cs="Times New Roman"/>
          <w:kern w:val="0"/>
          <w:lang w:eastAsia="pl-PL" w:bidi="ar-SA"/>
        </w:rPr>
      </w:pPr>
      <w:r w:rsidRPr="00200156">
        <w:rPr>
          <w:rFonts w:eastAsia="Times New Roman" w:cs="Times New Roman"/>
          <w:kern w:val="0"/>
          <w:lang w:eastAsia="pl-PL" w:bidi="ar-SA"/>
        </w:rPr>
        <w:t xml:space="preserve">Warunkiem przystąpienia do szkolenia jest wniesienie zaliczki w wysokości </w:t>
      </w:r>
      <w:r w:rsidRPr="00200156">
        <w:rPr>
          <w:rFonts w:eastAsia="Times New Roman" w:cs="Times New Roman"/>
          <w:b/>
          <w:kern w:val="0"/>
          <w:lang w:eastAsia="pl-PL" w:bidi="ar-SA"/>
        </w:rPr>
        <w:t>1000 zł w dniu zapisu</w:t>
      </w:r>
      <w:r w:rsidRPr="00200156">
        <w:rPr>
          <w:rFonts w:eastAsia="Times New Roman" w:cs="Times New Roman"/>
          <w:kern w:val="0"/>
          <w:lang w:eastAsia="pl-PL" w:bidi="ar-SA"/>
        </w:rPr>
        <w:t>, oraz reszty pełnej opłaty za szkolenie z egzaminem na trzy dni przed rozpoczęciem szkolenia na konto wg faktury.</w:t>
      </w:r>
    </w:p>
    <w:p w:rsidR="00654CD8" w:rsidRPr="006A4AE2" w:rsidRDefault="00654CD8" w:rsidP="00654CD8">
      <w:pPr>
        <w:widowControl/>
        <w:suppressAutoHyphens w:val="0"/>
        <w:autoSpaceDE w:val="0"/>
        <w:autoSpaceDN w:val="0"/>
        <w:adjustRightInd w:val="0"/>
        <w:rPr>
          <w:rFonts w:ascii="Calibri" w:eastAsia="Times New Roman" w:hAnsi="Calibri" w:cs="Calibri"/>
          <w:kern w:val="0"/>
          <w:u w:val="single"/>
          <w:lang w:eastAsia="pl-PL" w:bidi="ar-SA"/>
        </w:rPr>
      </w:pPr>
    </w:p>
    <w:p w:rsidR="00654CD8" w:rsidRDefault="006A4AE2" w:rsidP="00654CD8">
      <w:pPr>
        <w:widowControl/>
        <w:suppressAutoHyphens w:val="0"/>
        <w:autoSpaceDE w:val="0"/>
        <w:autoSpaceDN w:val="0"/>
        <w:adjustRightInd w:val="0"/>
        <w:rPr>
          <w:rFonts w:eastAsia="Times New Roman" w:cs="Times New Roman"/>
          <w:kern w:val="0"/>
          <w:lang w:eastAsia="pl-PL" w:bidi="ar-SA"/>
        </w:rPr>
      </w:pPr>
      <w:r>
        <w:rPr>
          <w:rFonts w:eastAsia="Times New Roman" w:cs="Times New Roman"/>
          <w:kern w:val="0"/>
          <w:lang w:eastAsia="pl-PL" w:bidi="ar-SA"/>
        </w:rPr>
        <w:t xml:space="preserve">Szkolenie odbywa się raz w miesiącu (daty szkoleń dostępne na naszej stronie internetowej </w:t>
      </w:r>
      <w:hyperlink r:id="rId10" w:history="1">
        <w:r w:rsidRPr="006A4AE2">
          <w:rPr>
            <w:rStyle w:val="Hipercze"/>
            <w:rFonts w:eastAsia="Times New Roman" w:cs="Times New Roman"/>
            <w:kern w:val="0"/>
            <w:sz w:val="32"/>
            <w:szCs w:val="32"/>
            <w:lang w:eastAsia="pl-PL" w:bidi="ar-SA"/>
          </w:rPr>
          <w:t>https://szkolenia.gromgaz.pl/</w:t>
        </w:r>
      </w:hyperlink>
      <w:r>
        <w:rPr>
          <w:rFonts w:eastAsia="Times New Roman" w:cs="Times New Roman"/>
          <w:kern w:val="0"/>
          <w:sz w:val="32"/>
          <w:szCs w:val="32"/>
          <w:lang w:eastAsia="pl-PL" w:bidi="ar-SA"/>
        </w:rPr>
        <w:t>)</w:t>
      </w:r>
    </w:p>
    <w:p w:rsidR="006A4AE2" w:rsidRPr="006A4AE2" w:rsidRDefault="006A4AE2" w:rsidP="00654CD8">
      <w:pPr>
        <w:widowControl/>
        <w:suppressAutoHyphens w:val="0"/>
        <w:autoSpaceDE w:val="0"/>
        <w:autoSpaceDN w:val="0"/>
        <w:adjustRightInd w:val="0"/>
        <w:rPr>
          <w:rFonts w:ascii="Calibri" w:eastAsia="Times New Roman" w:hAnsi="Calibri" w:cs="Calibri"/>
          <w:color w:val="FFFFFF" w:themeColor="background1"/>
          <w:kern w:val="0"/>
          <w:lang w:eastAsia="pl-PL" w:bidi="ar-SA"/>
        </w:rPr>
      </w:pP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Po ukończeniu kursu, uczestnik uzyskuje:</w:t>
      </w:r>
    </w:p>
    <w:p w:rsidR="00654CD8" w:rsidRPr="006A4AE2" w:rsidRDefault="006A4AE2"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Pr>
          <w:rFonts w:ascii="Calibri" w:eastAsia="Times New Roman" w:hAnsi="Calibri" w:cs="Calibri"/>
          <w:kern w:val="0"/>
          <w:lang w:eastAsia="pl-PL" w:bidi="ar-SA"/>
        </w:rPr>
        <w:t>u</w:t>
      </w:r>
      <w:r w:rsidR="00654CD8" w:rsidRPr="006A4AE2">
        <w:rPr>
          <w:rFonts w:ascii="Calibri" w:eastAsia="Times New Roman" w:hAnsi="Calibri" w:cs="Calibri"/>
          <w:kern w:val="0"/>
          <w:lang w:eastAsia="pl-PL" w:bidi="ar-SA"/>
        </w:rPr>
        <w:t>miejętności</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 xml:space="preserve">orientuje się w obrębie tematyki związanej z budową i zasada działania kotłów i term gazowych </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identyfikuje usterki i zna metody ich usuwania.</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dokonuje analizy funkcjonowania urządzenia i podejmuje decyzję o niezbędnych naprawach lub regulacji w celu usunięcia usterki lub niesprawności</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potrafi przedstawić w formie ustnej i pisemnej fakty i opinie, uzasadniając w prosty sposób podejmowane decyzje.</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Wiedza i kompetencje społeczne</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wykorzystuje wiedzę z zakresu budowy urządzeń i najczęstszych przyczynach niesprawności , zdobytą na zajęciach</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potrafi regulować, konserwować i przywracać sprawność techniczna term ciepłej wody użytkowej i kotłów gazowych dwu i jednofunkcyjnych.</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nauczanie jest ukierunkowane na diagnozowanie uszkodzeń i niesprawności  i komunikowanie ze zlecającym,</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proces nauczania jest ukierunkowany</w:t>
      </w:r>
      <w:r w:rsidRPr="00654CD8">
        <w:rPr>
          <w:rFonts w:ascii="Calibri" w:eastAsia="Times New Roman" w:hAnsi="Calibri" w:cs="Calibri"/>
          <w:kern w:val="0"/>
          <w:sz w:val="36"/>
          <w:szCs w:val="36"/>
          <w:lang w:eastAsia="pl-PL" w:bidi="ar-SA"/>
        </w:rPr>
        <w:t xml:space="preserve"> </w:t>
      </w:r>
      <w:r w:rsidRPr="006A4AE2">
        <w:rPr>
          <w:rFonts w:ascii="Calibri" w:eastAsia="Times New Roman" w:hAnsi="Calibri" w:cs="Calibri"/>
          <w:kern w:val="0"/>
          <w:lang w:eastAsia="pl-PL" w:bidi="ar-SA"/>
        </w:rPr>
        <w:t>na studenta,</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przekazywanie wiedzy o budowie, zasadach pracy urządzeń jak również przyczynach powstawania usterek  jest stałym elementem nauczania,</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laboratorium  jest dostosowane do specjalizacji i przyszłej pracy zawodowej uczestników szkoleń</w:t>
      </w:r>
    </w:p>
    <w:p w:rsidR="00654CD8" w:rsidRPr="006A4AE2" w:rsidRDefault="00654CD8" w:rsidP="006A4AE2">
      <w:pPr>
        <w:widowControl/>
        <w:numPr>
          <w:ilvl w:val="0"/>
          <w:numId w:val="18"/>
        </w:numPr>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nauczanie wspiera samodzielną naukę ucznia.</w:t>
      </w:r>
    </w:p>
    <w:p w:rsidR="00654CD8" w:rsidRPr="006A4AE2" w:rsidRDefault="00654CD8" w:rsidP="006A4AE2">
      <w:pPr>
        <w:widowControl/>
        <w:suppressAutoHyphens w:val="0"/>
        <w:autoSpaceDE w:val="0"/>
        <w:autoSpaceDN w:val="0"/>
        <w:adjustRightInd w:val="0"/>
        <w:ind w:firstLine="45"/>
        <w:rPr>
          <w:rFonts w:ascii="Calibri" w:eastAsia="Times New Roman" w:hAnsi="Calibri" w:cs="Calibri"/>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654CD8" w:rsidRDefault="00654CD8" w:rsidP="00654CD8">
      <w:pPr>
        <w:widowControl/>
        <w:suppressAutoHyphens w:val="0"/>
        <w:autoSpaceDE w:val="0"/>
        <w:autoSpaceDN w:val="0"/>
        <w:adjustRightInd w:val="0"/>
        <w:rPr>
          <w:rFonts w:ascii="Calibri" w:eastAsia="Times New Roman" w:hAnsi="Calibri" w:cs="Calibri"/>
          <w:b/>
          <w:kern w:val="0"/>
          <w:lang w:eastAsia="pl-PL" w:bidi="ar-SA"/>
        </w:rPr>
      </w:pPr>
      <w:r w:rsidRPr="006A4AE2">
        <w:rPr>
          <w:rFonts w:ascii="Calibri" w:eastAsia="Times New Roman" w:hAnsi="Calibri" w:cs="Calibri"/>
          <w:b/>
          <w:kern w:val="0"/>
          <w:lang w:eastAsia="pl-PL" w:bidi="ar-SA"/>
        </w:rPr>
        <w:t>Docelowe: efekty uczenia się – certyfikaty dla uczestników, uprawnienia do eksploatacji</w:t>
      </w:r>
    </w:p>
    <w:p w:rsidR="001B3C04" w:rsidRPr="006A4AE2"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654CD8" w:rsidRPr="006A4AE2" w:rsidRDefault="00654CD8" w:rsidP="00654CD8">
      <w:pPr>
        <w:pStyle w:val="Akapitzlist"/>
        <w:widowControl/>
        <w:numPr>
          <w:ilvl w:val="0"/>
          <w:numId w:val="16"/>
        </w:numPr>
        <w:suppressAutoHyphens w:val="0"/>
        <w:autoSpaceDE w:val="0"/>
        <w:autoSpaceDN w:val="0"/>
        <w:adjustRightInd w:val="0"/>
        <w:rPr>
          <w:rFonts w:ascii="Calibri" w:eastAsia="Times New Roman" w:hAnsi="Calibri" w:cs="Calibri"/>
          <w:kern w:val="0"/>
          <w:szCs w:val="24"/>
          <w:lang w:eastAsia="pl-PL" w:bidi="ar-SA"/>
        </w:rPr>
      </w:pPr>
      <w:r w:rsidRPr="006A4AE2">
        <w:rPr>
          <w:rFonts w:ascii="Calibri" w:eastAsia="Times New Roman" w:hAnsi="Calibri" w:cs="Calibri"/>
          <w:b/>
          <w:kern w:val="0"/>
          <w:szCs w:val="24"/>
          <w:lang w:eastAsia="pl-PL" w:bidi="ar-SA"/>
        </w:rPr>
        <w:t>E1</w:t>
      </w:r>
      <w:r w:rsidRPr="006A4AE2">
        <w:rPr>
          <w:rFonts w:ascii="Calibri" w:eastAsia="Times New Roman" w:hAnsi="Calibri" w:cs="Calibri"/>
          <w:kern w:val="0"/>
          <w:szCs w:val="24"/>
          <w:lang w:eastAsia="pl-PL" w:bidi="ar-SA"/>
        </w:rPr>
        <w:t xml:space="preserve"> – Urządzenia ,instalacje i sieci elektromagnetyczne wytwarzające, przesyłające i zużywające energię elektryczną (do 1 kV) ,</w:t>
      </w:r>
    </w:p>
    <w:p w:rsidR="00654CD8" w:rsidRPr="006A4AE2" w:rsidRDefault="00654CD8" w:rsidP="00654CD8">
      <w:pPr>
        <w:pStyle w:val="Akapitzlist"/>
        <w:widowControl/>
        <w:numPr>
          <w:ilvl w:val="0"/>
          <w:numId w:val="16"/>
        </w:numPr>
        <w:suppressAutoHyphens w:val="0"/>
        <w:autoSpaceDE w:val="0"/>
        <w:autoSpaceDN w:val="0"/>
        <w:adjustRightInd w:val="0"/>
        <w:rPr>
          <w:rFonts w:ascii="Calibri" w:eastAsia="Times New Roman" w:hAnsi="Calibri" w:cs="Calibri"/>
          <w:kern w:val="0"/>
          <w:szCs w:val="24"/>
          <w:lang w:eastAsia="pl-PL" w:bidi="ar-SA"/>
        </w:rPr>
      </w:pPr>
      <w:r w:rsidRPr="006A4AE2">
        <w:rPr>
          <w:rFonts w:ascii="Calibri" w:eastAsia="Times New Roman" w:hAnsi="Calibri" w:cs="Calibri"/>
          <w:b/>
          <w:kern w:val="0"/>
          <w:szCs w:val="24"/>
          <w:lang w:eastAsia="pl-PL" w:bidi="ar-SA"/>
        </w:rPr>
        <w:t>E3</w:t>
      </w:r>
      <w:r w:rsidRPr="006A4AE2">
        <w:rPr>
          <w:rFonts w:ascii="Calibri" w:eastAsia="Times New Roman" w:hAnsi="Calibri" w:cs="Calibri"/>
          <w:kern w:val="0"/>
          <w:szCs w:val="24"/>
          <w:lang w:eastAsia="pl-PL" w:bidi="ar-SA"/>
        </w:rPr>
        <w:t xml:space="preserve"> – Urządzenia ,instalacje i sieci gazowe wytwarzające, przetwarzające, przesyłające, magazynujące i zużywające paliwa gazowe (o ciśnieniu nie wyższym niż 5 kPa), </w:t>
      </w:r>
    </w:p>
    <w:p w:rsidR="00654CD8" w:rsidRPr="00654CD8" w:rsidRDefault="00654CD8" w:rsidP="00654CD8">
      <w:pPr>
        <w:pStyle w:val="Akapitzlist"/>
        <w:widowControl/>
        <w:numPr>
          <w:ilvl w:val="0"/>
          <w:numId w:val="16"/>
        </w:numPr>
        <w:suppressAutoHyphens w:val="0"/>
        <w:autoSpaceDE w:val="0"/>
        <w:autoSpaceDN w:val="0"/>
        <w:adjustRightInd w:val="0"/>
        <w:rPr>
          <w:rFonts w:ascii="Calibri" w:eastAsia="Times New Roman" w:hAnsi="Calibri" w:cs="Calibri"/>
          <w:kern w:val="0"/>
          <w:sz w:val="36"/>
          <w:szCs w:val="36"/>
          <w:lang w:eastAsia="pl-PL" w:bidi="ar-SA"/>
        </w:rPr>
      </w:pPr>
      <w:r w:rsidRPr="006A4AE2">
        <w:rPr>
          <w:rFonts w:ascii="Calibri" w:eastAsia="Times New Roman" w:hAnsi="Calibri" w:cs="Calibri"/>
          <w:b/>
          <w:kern w:val="0"/>
          <w:szCs w:val="24"/>
          <w:lang w:eastAsia="pl-PL" w:bidi="ar-SA"/>
        </w:rPr>
        <w:t>D3</w:t>
      </w:r>
      <w:r w:rsidRPr="006A4AE2">
        <w:rPr>
          <w:rFonts w:ascii="Calibri" w:eastAsia="Times New Roman" w:hAnsi="Calibri" w:cs="Calibri"/>
          <w:kern w:val="0"/>
          <w:szCs w:val="24"/>
          <w:lang w:eastAsia="pl-PL" w:bidi="ar-SA"/>
        </w:rPr>
        <w:t xml:space="preserve"> – umożliwiające dozór (rozszerzenie uprawnień E3)</w:t>
      </w:r>
      <w:r w:rsidRPr="00654CD8">
        <w:rPr>
          <w:rFonts w:ascii="Calibri" w:eastAsia="Times New Roman" w:hAnsi="Calibri" w:cs="Calibri"/>
          <w:kern w:val="0"/>
          <w:sz w:val="36"/>
          <w:szCs w:val="36"/>
          <w:lang w:eastAsia="pl-PL" w:bidi="ar-SA"/>
        </w:rPr>
        <w:t xml:space="preserve">  . </w:t>
      </w:r>
    </w:p>
    <w:p w:rsidR="00200156" w:rsidRDefault="00200156" w:rsidP="00654CD8">
      <w:pPr>
        <w:widowControl/>
        <w:suppressAutoHyphens w:val="0"/>
        <w:autoSpaceDE w:val="0"/>
        <w:autoSpaceDN w:val="0"/>
        <w:adjustRightInd w:val="0"/>
        <w:rPr>
          <w:rFonts w:ascii="Calibri" w:eastAsia="Times New Roman" w:hAnsi="Calibri" w:cs="Calibri"/>
          <w:kern w:val="0"/>
          <w:lang w:eastAsia="pl-PL" w:bidi="ar-SA"/>
        </w:rPr>
      </w:pPr>
    </w:p>
    <w:p w:rsidR="00654CD8" w:rsidRPr="00200156" w:rsidRDefault="00654CD8" w:rsidP="00654CD8">
      <w:pPr>
        <w:widowControl/>
        <w:suppressAutoHyphens w:val="0"/>
        <w:autoSpaceDE w:val="0"/>
        <w:autoSpaceDN w:val="0"/>
        <w:adjustRightInd w:val="0"/>
        <w:rPr>
          <w:rFonts w:ascii="Calibri" w:eastAsia="Times New Roman" w:hAnsi="Calibri" w:cs="Calibri"/>
          <w:kern w:val="0"/>
          <w:u w:val="single"/>
          <w:lang w:eastAsia="pl-PL" w:bidi="ar-SA"/>
        </w:rPr>
      </w:pPr>
      <w:r w:rsidRPr="00200156">
        <w:rPr>
          <w:rFonts w:ascii="Calibri" w:eastAsia="Times New Roman" w:hAnsi="Calibri" w:cs="Calibri"/>
          <w:kern w:val="0"/>
          <w:u w:val="single"/>
          <w:lang w:eastAsia="pl-PL" w:bidi="ar-SA"/>
        </w:rPr>
        <w:t>Certyfikaty nadawane są zgodnie z Rozporządzenie Ministra Gospodarki, Pracy i Polityki Społecznej z dnia 28 kwietnia 2003 r. w sprawie szczegółowych zasad stwierdzania posiadania kwalifikacji przez osoby zajmujące się eksploatacją urządzeń, instalacji i sieci).</w:t>
      </w:r>
    </w:p>
    <w:p w:rsidR="00654CD8" w:rsidRPr="00200156" w:rsidRDefault="00654CD8" w:rsidP="00654CD8">
      <w:pPr>
        <w:widowControl/>
        <w:suppressAutoHyphens w:val="0"/>
        <w:autoSpaceDE w:val="0"/>
        <w:autoSpaceDN w:val="0"/>
        <w:adjustRightInd w:val="0"/>
        <w:rPr>
          <w:rFonts w:ascii="Calibri" w:eastAsia="Times New Roman" w:hAnsi="Calibri" w:cs="Calibri"/>
          <w:kern w:val="0"/>
          <w:u w:val="single"/>
          <w:lang w:eastAsia="pl-PL" w:bidi="ar-SA"/>
        </w:rPr>
      </w:pPr>
    </w:p>
    <w:p w:rsidR="00200156" w:rsidRDefault="00200156" w:rsidP="00654CD8">
      <w:pPr>
        <w:widowControl/>
        <w:suppressAutoHyphens w:val="0"/>
        <w:autoSpaceDE w:val="0"/>
        <w:autoSpaceDN w:val="0"/>
        <w:adjustRightInd w:val="0"/>
        <w:rPr>
          <w:rFonts w:ascii="Calibri" w:eastAsia="Times New Roman" w:hAnsi="Calibri" w:cs="Calibri"/>
          <w:kern w:val="0"/>
          <w:lang w:eastAsia="pl-PL" w:bidi="ar-SA"/>
        </w:rPr>
      </w:pPr>
    </w:p>
    <w:p w:rsidR="00200156" w:rsidRDefault="00200156" w:rsidP="00654CD8">
      <w:pPr>
        <w:widowControl/>
        <w:suppressAutoHyphens w:val="0"/>
        <w:autoSpaceDE w:val="0"/>
        <w:autoSpaceDN w:val="0"/>
        <w:adjustRightInd w:val="0"/>
        <w:rPr>
          <w:rFonts w:ascii="Calibri" w:eastAsia="Times New Roman" w:hAnsi="Calibri" w:cs="Calibri"/>
          <w:kern w:val="0"/>
          <w:lang w:eastAsia="pl-PL" w:bidi="ar-SA"/>
        </w:rPr>
      </w:pPr>
    </w:p>
    <w:p w:rsidR="00200156"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 xml:space="preserve">Wstępne wymagania wobec poziomu zaawansowania uczestników: gotowość nabycia nowych umiejętności, chęć podnoszenia kwalifikacji </w:t>
      </w:r>
    </w:p>
    <w:p w:rsidR="00200156" w:rsidRDefault="00200156" w:rsidP="00654CD8">
      <w:pPr>
        <w:widowControl/>
        <w:suppressAutoHyphens w:val="0"/>
        <w:autoSpaceDE w:val="0"/>
        <w:autoSpaceDN w:val="0"/>
        <w:adjustRightInd w:val="0"/>
        <w:rPr>
          <w:rFonts w:ascii="Calibri" w:eastAsia="Times New Roman" w:hAnsi="Calibri" w:cs="Calibri"/>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1B3C04" w:rsidRDefault="001B3C04" w:rsidP="00654CD8">
      <w:pPr>
        <w:widowControl/>
        <w:suppressAutoHyphens w:val="0"/>
        <w:autoSpaceDE w:val="0"/>
        <w:autoSpaceDN w:val="0"/>
        <w:adjustRightInd w:val="0"/>
        <w:rPr>
          <w:rFonts w:ascii="Calibri" w:eastAsia="Times New Roman" w:hAnsi="Calibri" w:cs="Calibri"/>
          <w:b/>
          <w:kern w:val="0"/>
          <w:lang w:eastAsia="pl-PL" w:bidi="ar-SA"/>
        </w:rPr>
      </w:pPr>
    </w:p>
    <w:p w:rsidR="00200156" w:rsidRPr="00200156" w:rsidRDefault="00200156" w:rsidP="00654CD8">
      <w:pPr>
        <w:widowControl/>
        <w:suppressAutoHyphens w:val="0"/>
        <w:autoSpaceDE w:val="0"/>
        <w:autoSpaceDN w:val="0"/>
        <w:adjustRightInd w:val="0"/>
        <w:rPr>
          <w:rFonts w:ascii="Calibri" w:eastAsia="Times New Roman" w:hAnsi="Calibri" w:cs="Calibri"/>
          <w:b/>
          <w:kern w:val="0"/>
          <w:lang w:eastAsia="pl-PL" w:bidi="ar-SA"/>
        </w:rPr>
      </w:pPr>
      <w:r w:rsidRPr="00200156">
        <w:rPr>
          <w:rFonts w:ascii="Calibri" w:eastAsia="Times New Roman" w:hAnsi="Calibri" w:cs="Calibri"/>
          <w:b/>
          <w:kern w:val="0"/>
          <w:lang w:eastAsia="pl-PL" w:bidi="ar-SA"/>
        </w:rPr>
        <w:t>Program szkolenia:</w:t>
      </w:r>
    </w:p>
    <w:p w:rsidR="00654CD8" w:rsidRPr="00200156" w:rsidRDefault="00654CD8" w:rsidP="00200156">
      <w:pPr>
        <w:pStyle w:val="Akapitzlist"/>
        <w:widowControl/>
        <w:numPr>
          <w:ilvl w:val="0"/>
          <w:numId w:val="19"/>
        </w:numPr>
        <w:suppressAutoHyphens w:val="0"/>
        <w:autoSpaceDE w:val="0"/>
        <w:autoSpaceDN w:val="0"/>
        <w:adjustRightInd w:val="0"/>
        <w:rPr>
          <w:rFonts w:ascii="Calibri" w:eastAsia="Times New Roman" w:hAnsi="Calibri" w:cs="Calibri"/>
          <w:kern w:val="0"/>
          <w:lang w:eastAsia="pl-PL" w:bidi="ar-SA"/>
        </w:rPr>
      </w:pPr>
      <w:r w:rsidRPr="00200156">
        <w:rPr>
          <w:rFonts w:ascii="Calibri" w:eastAsia="Times New Roman" w:hAnsi="Calibri" w:cs="Calibri"/>
          <w:kern w:val="0"/>
          <w:lang w:eastAsia="pl-PL" w:bidi="ar-SA"/>
        </w:rPr>
        <w:t>Klasyfikacja i podział urządzeń gazowych</w:t>
      </w:r>
    </w:p>
    <w:p w:rsidR="00654CD8" w:rsidRPr="00200156" w:rsidRDefault="00654CD8" w:rsidP="00200156">
      <w:pPr>
        <w:pStyle w:val="Akapitzlist"/>
        <w:widowControl/>
        <w:numPr>
          <w:ilvl w:val="0"/>
          <w:numId w:val="19"/>
        </w:numPr>
        <w:suppressAutoHyphens w:val="0"/>
        <w:autoSpaceDE w:val="0"/>
        <w:autoSpaceDN w:val="0"/>
        <w:adjustRightInd w:val="0"/>
        <w:rPr>
          <w:rFonts w:ascii="Calibri" w:eastAsia="Times New Roman" w:hAnsi="Calibri" w:cs="Calibri"/>
          <w:kern w:val="0"/>
          <w:lang w:eastAsia="pl-PL" w:bidi="ar-SA"/>
        </w:rPr>
      </w:pPr>
      <w:r w:rsidRPr="00200156">
        <w:rPr>
          <w:rFonts w:ascii="Calibri" w:eastAsia="Times New Roman" w:hAnsi="Calibri" w:cs="Calibri"/>
          <w:kern w:val="0"/>
          <w:lang w:eastAsia="pl-PL" w:bidi="ar-SA"/>
        </w:rPr>
        <w:t>Parametry gazów. Procesy spalania</w:t>
      </w:r>
    </w:p>
    <w:p w:rsidR="00654CD8" w:rsidRPr="00200156" w:rsidRDefault="00654CD8" w:rsidP="00200156">
      <w:pPr>
        <w:pStyle w:val="Akapitzlist"/>
        <w:widowControl/>
        <w:numPr>
          <w:ilvl w:val="0"/>
          <w:numId w:val="19"/>
        </w:numPr>
        <w:suppressAutoHyphens w:val="0"/>
        <w:autoSpaceDE w:val="0"/>
        <w:autoSpaceDN w:val="0"/>
        <w:adjustRightInd w:val="0"/>
        <w:rPr>
          <w:rFonts w:ascii="Calibri" w:eastAsia="Times New Roman" w:hAnsi="Calibri" w:cs="Calibri"/>
          <w:kern w:val="0"/>
          <w:lang w:eastAsia="pl-PL" w:bidi="ar-SA"/>
        </w:rPr>
      </w:pPr>
      <w:r w:rsidRPr="00200156">
        <w:rPr>
          <w:rFonts w:ascii="Calibri" w:eastAsia="Times New Roman" w:hAnsi="Calibri" w:cs="Calibri"/>
          <w:kern w:val="0"/>
          <w:lang w:eastAsia="pl-PL" w:bidi="ar-SA"/>
        </w:rPr>
        <w:t>Spaliny. Odprowadzenie spalin. Ciąg kominowy</w:t>
      </w:r>
    </w:p>
    <w:p w:rsidR="00654CD8" w:rsidRPr="00200156" w:rsidRDefault="00654CD8" w:rsidP="00200156">
      <w:pPr>
        <w:pStyle w:val="Akapitzlist"/>
        <w:widowControl/>
        <w:numPr>
          <w:ilvl w:val="0"/>
          <w:numId w:val="19"/>
        </w:numPr>
        <w:suppressAutoHyphens w:val="0"/>
        <w:autoSpaceDE w:val="0"/>
        <w:autoSpaceDN w:val="0"/>
        <w:adjustRightInd w:val="0"/>
        <w:rPr>
          <w:rFonts w:ascii="Calibri" w:eastAsia="Times New Roman" w:hAnsi="Calibri" w:cs="Calibri"/>
          <w:kern w:val="0"/>
          <w:lang w:eastAsia="pl-PL" w:bidi="ar-SA"/>
        </w:rPr>
      </w:pPr>
      <w:r w:rsidRPr="00200156">
        <w:rPr>
          <w:rFonts w:ascii="Calibri" w:eastAsia="Times New Roman" w:hAnsi="Calibri" w:cs="Calibri"/>
          <w:kern w:val="0"/>
          <w:lang w:eastAsia="pl-PL" w:bidi="ar-SA"/>
        </w:rPr>
        <w:t>Rodzaje gazowych urządzeń grzewczych</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1. Podgrzewacze wody gazowe.</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1.1 Budowa, zespoły i podzespoły</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1.2 Zasady działania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1.3 Ustawienia, regulacja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1.4 Diagnostyka. Usterki i metody rozwiązania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1.5 Okresowe przeglądy i konserwacja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2. Kotły gazowe konwensjonalne</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2.1 Budowa, zespoły i podzespoły</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2.2 Zasady działania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2.3 Ustawienia, regulacja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2.4 Diagnostyka. Usterki i metody rozwiązania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2.5 Okresowe przeglądy i konserwacja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3. Kotły z zamkniętą komorą spalania turbo</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3.1 Budowa, zespoły i podzespoły</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3.2 Zasady działania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3.3 Ustawienia, regulacja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3.4 Diagnostyka. Usterki i metody rozwiązania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3.5 Okresowe przeglądy i konserwacja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4. Kotły z zamkniętą komorą spalania kondensacyjne</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4.1 Budowa, zespoły i podzespoły</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4.2 Zasady działania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4.3 Ustawienia, regulacja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4.4 Diagnostyka. Usterki i metody rozwiązania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4.5 Okresowe przeglądy i konserwacja</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Szkolenia praktyczne</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Egzaminy SEP</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r w:rsidRPr="006A4AE2">
        <w:rPr>
          <w:rFonts w:ascii="Calibri" w:eastAsia="Times New Roman" w:hAnsi="Calibri" w:cs="Calibri"/>
          <w:kern w:val="0"/>
          <w:lang w:eastAsia="pl-PL" w:bidi="ar-SA"/>
        </w:rPr>
        <w:t>Egzamin teoretyczny, egzamin praktyczny</w:t>
      </w:r>
    </w:p>
    <w:p w:rsidR="00654CD8" w:rsidRPr="006A4AE2" w:rsidRDefault="00654CD8" w:rsidP="00654CD8">
      <w:pPr>
        <w:widowControl/>
        <w:suppressAutoHyphens w:val="0"/>
        <w:autoSpaceDE w:val="0"/>
        <w:autoSpaceDN w:val="0"/>
        <w:adjustRightInd w:val="0"/>
        <w:rPr>
          <w:rFonts w:ascii="Calibri" w:eastAsia="Times New Roman" w:hAnsi="Calibri" w:cs="Calibri"/>
          <w:kern w:val="0"/>
          <w:lang w:eastAsia="pl-PL" w:bidi="ar-SA"/>
        </w:rPr>
      </w:pPr>
    </w:p>
    <w:p w:rsidR="00654CD8" w:rsidRPr="00200156" w:rsidRDefault="00654CD8" w:rsidP="00654CD8">
      <w:pPr>
        <w:widowControl/>
        <w:suppressAutoHyphens w:val="0"/>
        <w:autoSpaceDE w:val="0"/>
        <w:autoSpaceDN w:val="0"/>
        <w:adjustRightInd w:val="0"/>
        <w:rPr>
          <w:rFonts w:eastAsia="Times New Roman" w:cs="Times New Roman"/>
          <w:b/>
          <w:kern w:val="0"/>
          <w:lang w:eastAsia="pl-PL" w:bidi="ar-SA"/>
        </w:rPr>
      </w:pPr>
      <w:r w:rsidRPr="00200156">
        <w:rPr>
          <w:rFonts w:eastAsia="Times New Roman" w:cs="Times New Roman"/>
          <w:b/>
          <w:kern w:val="0"/>
          <w:lang w:eastAsia="pl-PL" w:bidi="ar-SA"/>
        </w:rPr>
        <w:t>Dla chętnych prowadzimy, również tygodniowe kursy samych  term gazowych w cenie 5900 zł brutto.</w:t>
      </w:r>
    </w:p>
    <w:p w:rsidR="00654CD8" w:rsidRPr="006A4AE2" w:rsidRDefault="00654CD8" w:rsidP="00654CD8">
      <w:pPr>
        <w:widowControl/>
        <w:suppressAutoHyphens w:val="0"/>
        <w:autoSpaceDE w:val="0"/>
        <w:autoSpaceDN w:val="0"/>
        <w:adjustRightInd w:val="0"/>
        <w:jc w:val="center"/>
        <w:rPr>
          <w:rFonts w:ascii="Calibri" w:eastAsia="Times New Roman" w:hAnsi="Calibri" w:cs="Calibri"/>
          <w:kern w:val="0"/>
          <w:lang w:eastAsia="pl-PL" w:bidi="ar-SA"/>
        </w:rPr>
      </w:pPr>
    </w:p>
    <w:p w:rsidR="00654CD8" w:rsidRPr="006A4AE2" w:rsidRDefault="00654CD8" w:rsidP="00654CD8">
      <w:pPr>
        <w:widowControl/>
        <w:suppressAutoHyphens w:val="0"/>
        <w:autoSpaceDE w:val="0"/>
        <w:autoSpaceDN w:val="0"/>
        <w:adjustRightInd w:val="0"/>
        <w:jc w:val="center"/>
        <w:rPr>
          <w:rFonts w:ascii="Calibri" w:eastAsia="Times New Roman" w:hAnsi="Calibri" w:cs="Calibri"/>
          <w:kern w:val="0"/>
          <w:lang w:eastAsia="pl-PL" w:bidi="ar-SA"/>
        </w:rPr>
      </w:pPr>
    </w:p>
    <w:p w:rsidR="00654CD8" w:rsidRPr="006A4AE2" w:rsidRDefault="00654CD8" w:rsidP="006E32D2">
      <w:pPr>
        <w:jc w:val="right"/>
      </w:pPr>
      <w:r w:rsidRPr="006A4AE2">
        <w:t>Zapraszam do kontaktu</w:t>
      </w:r>
    </w:p>
    <w:p w:rsidR="00654CD8" w:rsidRPr="006A4AE2" w:rsidRDefault="00654CD8" w:rsidP="006E32D2">
      <w:pPr>
        <w:jc w:val="right"/>
      </w:pPr>
      <w:r w:rsidRPr="006A4AE2">
        <w:t>Elżbieta Owczarek</w:t>
      </w:r>
    </w:p>
    <w:p w:rsidR="00654CD8" w:rsidRPr="006A4AE2" w:rsidRDefault="00654CD8" w:rsidP="006E32D2">
      <w:pPr>
        <w:jc w:val="right"/>
      </w:pPr>
      <w:r w:rsidRPr="006A4AE2">
        <w:t>664 404 810</w:t>
      </w:r>
    </w:p>
    <w:sectPr w:rsidR="00654CD8" w:rsidRPr="006A4AE2" w:rsidSect="00FC120A">
      <w:headerReference w:type="even" r:id="rId11"/>
      <w:headerReference w:type="default" r:id="rId12"/>
      <w:footerReference w:type="default" r:id="rId13"/>
      <w:headerReference w:type="first" r:id="rId14"/>
      <w:pgSz w:w="11906" w:h="16838"/>
      <w:pgMar w:top="567" w:right="1134" w:bottom="1134" w:left="1134" w:header="56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6E" w:rsidRDefault="00C80D6E">
      <w:r>
        <w:separator/>
      </w:r>
    </w:p>
  </w:endnote>
  <w:endnote w:type="continuationSeparator" w:id="1">
    <w:p w:rsidR="00C80D6E" w:rsidRDefault="00C80D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CA" w:rsidRPr="00AD555C" w:rsidRDefault="00AD555C" w:rsidP="00AD555C">
    <w:pPr>
      <w:pStyle w:val="Stopka"/>
      <w:rPr>
        <w:rFonts w:ascii="Arial Black" w:hAnsi="Arial Black"/>
        <w:sz w:val="34"/>
        <w:szCs w:val="34"/>
        <w:u w:val="single"/>
      </w:rPr>
    </w:pPr>
    <w:r w:rsidRPr="00AD555C">
      <w:rPr>
        <w:rFonts w:ascii="Arial Black" w:hAnsi="Arial Black"/>
        <w:noProof/>
        <w:sz w:val="26"/>
        <w:szCs w:val="26"/>
        <w:lang w:eastAsia="pl-PL" w:bidi="ar-SA"/>
      </w:rPr>
      <w:drawing>
        <wp:anchor distT="0" distB="0" distL="114300" distR="114300" simplePos="0" relativeHeight="251663360" behindDoc="1" locked="0" layoutInCell="1" allowOverlap="1">
          <wp:simplePos x="0" y="0"/>
          <wp:positionH relativeFrom="column">
            <wp:posOffset>4728210</wp:posOffset>
          </wp:positionH>
          <wp:positionV relativeFrom="paragraph">
            <wp:posOffset>-532130</wp:posOffset>
          </wp:positionV>
          <wp:extent cx="1466850" cy="1000125"/>
          <wp:effectExtent l="19050" t="0" r="0" b="0"/>
          <wp:wrapNone/>
          <wp:docPr id="5" name="Obraz 4" descr="C:\Users\PKlima\Desktop\fior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Klima\Desktop\fiorino.jpg"/>
                  <pic:cNvPicPr>
                    <a:picLocks noChangeAspect="1" noChangeArrowheads="1"/>
                  </pic:cNvPicPr>
                </pic:nvPicPr>
                <pic:blipFill>
                  <a:blip r:embed="rId1"/>
                  <a:srcRect/>
                  <a:stretch>
                    <a:fillRect/>
                  </a:stretch>
                </pic:blipFill>
                <pic:spPr bwMode="auto">
                  <a:xfrm>
                    <a:off x="0" y="0"/>
                    <a:ext cx="1466850" cy="1000125"/>
                  </a:xfrm>
                  <a:prstGeom prst="rect">
                    <a:avLst/>
                  </a:prstGeom>
                  <a:noFill/>
                  <a:ln w="9525">
                    <a:noFill/>
                    <a:miter lim="800000"/>
                    <a:headEnd/>
                    <a:tailEnd/>
                  </a:ln>
                </pic:spPr>
              </pic:pic>
            </a:graphicData>
          </a:graphic>
        </wp:anchor>
      </w:drawing>
    </w:r>
    <w:r w:rsidR="00FC120A">
      <w:rPr>
        <w:rFonts w:ascii="Arial Black" w:hAnsi="Arial Black"/>
        <w:sz w:val="26"/>
        <w:szCs w:val="26"/>
      </w:rPr>
      <w:t xml:space="preserve">     </w:t>
    </w:r>
    <w:r w:rsidR="002E68CA" w:rsidRPr="00AD555C">
      <w:rPr>
        <w:rFonts w:ascii="Arial Black" w:hAnsi="Arial Black"/>
        <w:sz w:val="26"/>
        <w:szCs w:val="26"/>
        <w:u w:val="single"/>
      </w:rPr>
      <w:t>LIDER W SERWISIE URZĄDZEŃ GRZEWCZYCH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6E" w:rsidRDefault="00C80D6E">
      <w:r>
        <w:separator/>
      </w:r>
    </w:p>
  </w:footnote>
  <w:footnote w:type="continuationSeparator" w:id="1">
    <w:p w:rsidR="00C80D6E" w:rsidRDefault="00C80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94" w:rsidRDefault="00531818">
    <w:pPr>
      <w:pStyle w:val="Nagwek"/>
    </w:pPr>
    <w:r>
      <w:rPr>
        <w:noProof/>
        <w:lang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1339" o:spid="_x0000_s14348" type="#_x0000_t75" style="position:absolute;margin-left:0;margin-top:0;width:481.5pt;height:681.05pt;z-index:-251651072;mso-position-horizontal:center;mso-position-horizontal-relative:margin;mso-position-vertical:center;mso-position-vertical-relative:margin" o:allowincell="f">
          <v:imagedata r:id="rId1" o:title="Bez nazwy-1"/>
          <w10:wrap anchorx="margin" anchory="margin"/>
        </v:shape>
      </w:pict>
    </w:r>
    <w:r w:rsidR="006A4048">
      <w:rPr>
        <w:noProof/>
        <w:lang w:eastAsia="pl-PL" w:bidi="ar-SA"/>
      </w:rPr>
      <w:drawing>
        <wp:inline distT="0" distB="0" distL="0" distR="0">
          <wp:extent cx="5410200" cy="2400300"/>
          <wp:effectExtent l="19050" t="0" r="0" b="0"/>
          <wp:docPr id="2" name="Obraz 2" descr="papierfirmow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ierfirmowy3"/>
                  <pic:cNvPicPr>
                    <a:picLocks noChangeAspect="1" noChangeArrowheads="1"/>
                  </pic:cNvPicPr>
                </pic:nvPicPr>
                <pic:blipFill>
                  <a:blip r:embed="rId2"/>
                  <a:srcRect/>
                  <a:stretch>
                    <a:fillRect/>
                  </a:stretch>
                </pic:blipFill>
                <pic:spPr bwMode="auto">
                  <a:xfrm>
                    <a:off x="0" y="0"/>
                    <a:ext cx="5410200" cy="24003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034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396"/>
      <w:gridCol w:w="3233"/>
      <w:gridCol w:w="3717"/>
    </w:tblGrid>
    <w:tr w:rsidR="002E68CA" w:rsidRPr="001B3C04" w:rsidTr="006E32D2">
      <w:trPr>
        <w:trHeight w:val="1705"/>
      </w:trPr>
      <w:tc>
        <w:tcPr>
          <w:tcW w:w="3396" w:type="dxa"/>
        </w:tcPr>
        <w:p w:rsidR="002E68CA" w:rsidRDefault="00531818" w:rsidP="002E68CA">
          <w:pPr>
            <w:pStyle w:val="Nagwek"/>
          </w:pPr>
          <w:r>
            <w:rPr>
              <w:noProof/>
              <w:lang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1340" o:spid="_x0000_s14349" type="#_x0000_t75" style="position:absolute;margin-left:0;margin-top:0;width:481.5pt;height:681.05pt;z-index:-251650048;mso-position-horizontal:center;mso-position-horizontal-relative:margin;mso-position-vertical:center;mso-position-vertical-relative:margin" o:allowincell="f">
                <v:imagedata r:id="rId1" o:title="Bez nazwy-1"/>
                <w10:wrap anchorx="margin" anchory="margin"/>
              </v:shape>
            </w:pict>
          </w:r>
          <w:r w:rsidR="003C039A">
            <w:rPr>
              <w:noProof/>
              <w:lang w:eastAsia="pl-PL" w:bidi="ar-SA"/>
            </w:rPr>
            <w:drawing>
              <wp:anchor distT="0" distB="0" distL="114300" distR="114300" simplePos="0" relativeHeight="251662336" behindDoc="0" locked="0" layoutInCell="1" allowOverlap="1">
                <wp:simplePos x="0" y="0"/>
                <wp:positionH relativeFrom="column">
                  <wp:posOffset>5080</wp:posOffset>
                </wp:positionH>
                <wp:positionV relativeFrom="paragraph">
                  <wp:posOffset>26670</wp:posOffset>
                </wp:positionV>
                <wp:extent cx="1996440" cy="885825"/>
                <wp:effectExtent l="19050" t="0" r="3810" b="0"/>
                <wp:wrapSquare wrapText="bothSides"/>
                <wp:docPr id="4" name="Obraz 1" descr="papierfirmow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firmowy3"/>
                        <pic:cNvPicPr>
                          <a:picLocks noChangeAspect="1" noChangeArrowheads="1"/>
                        </pic:cNvPicPr>
                      </pic:nvPicPr>
                      <pic:blipFill>
                        <a:blip r:embed="rId2"/>
                        <a:stretch>
                          <a:fillRect/>
                        </a:stretch>
                      </pic:blipFill>
                      <pic:spPr bwMode="auto">
                        <a:xfrm>
                          <a:off x="0" y="0"/>
                          <a:ext cx="1996440" cy="885825"/>
                        </a:xfrm>
                        <a:prstGeom prst="rect">
                          <a:avLst/>
                        </a:prstGeom>
                        <a:noFill/>
                        <a:ln w="9525">
                          <a:noFill/>
                          <a:miter lim="800000"/>
                          <a:headEnd/>
                          <a:tailEnd/>
                        </a:ln>
                      </pic:spPr>
                    </pic:pic>
                  </a:graphicData>
                </a:graphic>
              </wp:anchor>
            </w:drawing>
          </w:r>
        </w:p>
      </w:tc>
      <w:tc>
        <w:tcPr>
          <w:tcW w:w="3233" w:type="dxa"/>
        </w:tcPr>
        <w:p w:rsidR="002E68CA" w:rsidRPr="006E32D2" w:rsidRDefault="005E0C76" w:rsidP="005E0C76">
          <w:pPr>
            <w:pStyle w:val="Nagwek"/>
            <w:jc w:val="center"/>
            <w:rPr>
              <w:rFonts w:ascii="Verdana" w:hAnsi="Verdana"/>
              <w:sz w:val="20"/>
              <w:szCs w:val="20"/>
            </w:rPr>
          </w:pPr>
          <w:r w:rsidRPr="006E32D2">
            <w:rPr>
              <w:rFonts w:ascii="Verdana" w:hAnsi="Verdana"/>
              <w:sz w:val="20"/>
              <w:szCs w:val="20"/>
            </w:rPr>
            <w:t>F.H.U. GROMGAZ</w:t>
          </w:r>
        </w:p>
        <w:p w:rsidR="005E0C76" w:rsidRPr="006E32D2" w:rsidRDefault="005E0C76" w:rsidP="005E0C76">
          <w:pPr>
            <w:pStyle w:val="Nagwek"/>
            <w:jc w:val="center"/>
            <w:rPr>
              <w:rFonts w:ascii="Verdana" w:hAnsi="Verdana"/>
              <w:sz w:val="20"/>
              <w:szCs w:val="20"/>
            </w:rPr>
          </w:pPr>
          <w:r w:rsidRPr="006E32D2">
            <w:rPr>
              <w:rFonts w:ascii="Verdana" w:hAnsi="Verdana"/>
              <w:sz w:val="20"/>
              <w:szCs w:val="20"/>
            </w:rPr>
            <w:t xml:space="preserve">ul. </w:t>
          </w:r>
          <w:r w:rsidR="003C039A" w:rsidRPr="006E32D2">
            <w:rPr>
              <w:rFonts w:ascii="Verdana" w:hAnsi="Verdana"/>
              <w:sz w:val="20"/>
              <w:szCs w:val="20"/>
            </w:rPr>
            <w:t>Prądnicka 81</w:t>
          </w:r>
        </w:p>
        <w:p w:rsidR="005E0C76" w:rsidRDefault="003C039A" w:rsidP="006E32D2">
          <w:pPr>
            <w:pStyle w:val="Nagwek"/>
            <w:jc w:val="center"/>
            <w:rPr>
              <w:rFonts w:ascii="Verdana" w:hAnsi="Verdana"/>
              <w:sz w:val="20"/>
              <w:szCs w:val="20"/>
            </w:rPr>
          </w:pPr>
          <w:r w:rsidRPr="006E32D2">
            <w:rPr>
              <w:rFonts w:ascii="Verdana" w:hAnsi="Verdana"/>
              <w:sz w:val="20"/>
              <w:szCs w:val="20"/>
            </w:rPr>
            <w:t>31-202</w:t>
          </w:r>
          <w:r w:rsidR="005E0C76" w:rsidRPr="006E32D2">
            <w:rPr>
              <w:rFonts w:ascii="Verdana" w:hAnsi="Verdana"/>
              <w:sz w:val="20"/>
              <w:szCs w:val="20"/>
            </w:rPr>
            <w:t xml:space="preserve"> Kraków</w:t>
          </w:r>
        </w:p>
        <w:p w:rsidR="005D45C9" w:rsidRDefault="005D45C9" w:rsidP="006E32D2">
          <w:pPr>
            <w:pStyle w:val="Nagwek"/>
            <w:jc w:val="center"/>
            <w:rPr>
              <w:rFonts w:ascii="Verdana" w:hAnsi="Verdana"/>
              <w:sz w:val="20"/>
              <w:szCs w:val="20"/>
            </w:rPr>
          </w:pPr>
        </w:p>
        <w:p w:rsidR="005D45C9" w:rsidRDefault="005D45C9" w:rsidP="006E32D2">
          <w:pPr>
            <w:pStyle w:val="Nagwek"/>
            <w:jc w:val="center"/>
            <w:rPr>
              <w:rFonts w:ascii="Verdana" w:hAnsi="Verdana"/>
              <w:sz w:val="20"/>
              <w:szCs w:val="20"/>
            </w:rPr>
          </w:pPr>
          <w:r>
            <w:rPr>
              <w:rFonts w:ascii="Verdana" w:hAnsi="Verdana"/>
              <w:sz w:val="20"/>
              <w:szCs w:val="20"/>
            </w:rPr>
            <w:t>Oddział</w:t>
          </w:r>
        </w:p>
        <w:p w:rsidR="005D45C9" w:rsidRPr="00AD555C" w:rsidRDefault="005D45C9" w:rsidP="006E32D2">
          <w:pPr>
            <w:pStyle w:val="Nagwek"/>
            <w:jc w:val="center"/>
            <w:rPr>
              <w:b/>
            </w:rPr>
          </w:pPr>
          <w:r>
            <w:rPr>
              <w:rFonts w:ascii="Verdana" w:hAnsi="Verdana"/>
              <w:sz w:val="20"/>
              <w:szCs w:val="20"/>
            </w:rPr>
            <w:t>ul. Gromadzka 38</w:t>
          </w:r>
          <w:r>
            <w:rPr>
              <w:rFonts w:ascii="Verdana" w:hAnsi="Verdana"/>
              <w:sz w:val="20"/>
              <w:szCs w:val="20"/>
            </w:rPr>
            <w:br/>
            <w:t>30-719 Kraków</w:t>
          </w:r>
        </w:p>
      </w:tc>
      <w:tc>
        <w:tcPr>
          <w:tcW w:w="3717" w:type="dxa"/>
        </w:tcPr>
        <w:p w:rsidR="005E0C76" w:rsidRPr="00654CD8" w:rsidRDefault="005E0C76" w:rsidP="005E0C76">
          <w:pPr>
            <w:pStyle w:val="Nagwek"/>
            <w:jc w:val="center"/>
            <w:rPr>
              <w:rFonts w:ascii="Verdana" w:hAnsi="Verdana"/>
              <w:b/>
              <w:sz w:val="20"/>
              <w:szCs w:val="20"/>
              <w:lang w:val="en-US"/>
            </w:rPr>
          </w:pPr>
          <w:r w:rsidRPr="006E32D2">
            <w:rPr>
              <w:rFonts w:ascii="Verdana" w:hAnsi="Verdana"/>
              <w:sz w:val="20"/>
              <w:szCs w:val="20"/>
            </w:rPr>
            <w:t xml:space="preserve">   </w:t>
          </w:r>
          <w:r w:rsidR="005D45C9" w:rsidRPr="00654CD8">
            <w:rPr>
              <w:rFonts w:ascii="Verdana" w:hAnsi="Verdana"/>
              <w:b/>
              <w:sz w:val="20"/>
              <w:szCs w:val="20"/>
              <w:lang w:val="en-US"/>
            </w:rPr>
            <w:t xml:space="preserve">tel. </w:t>
          </w:r>
          <w:r w:rsidR="00654CD8">
            <w:rPr>
              <w:rFonts w:ascii="Verdana" w:hAnsi="Verdana"/>
              <w:b/>
              <w:sz w:val="20"/>
              <w:szCs w:val="20"/>
              <w:lang w:val="en-US"/>
            </w:rPr>
            <w:t>664 404 810</w:t>
          </w:r>
        </w:p>
        <w:p w:rsidR="006E32D2" w:rsidRPr="00654CD8" w:rsidRDefault="003C039A" w:rsidP="00E4142C">
          <w:pPr>
            <w:pStyle w:val="Nagwek"/>
            <w:spacing w:line="276" w:lineRule="auto"/>
            <w:jc w:val="center"/>
            <w:rPr>
              <w:rFonts w:ascii="Verdana" w:hAnsi="Verdana"/>
              <w:color w:val="FF0000"/>
              <w:sz w:val="20"/>
              <w:szCs w:val="20"/>
              <w:lang w:val="en-US"/>
            </w:rPr>
          </w:pPr>
          <w:r w:rsidRPr="00654CD8">
            <w:rPr>
              <w:rFonts w:ascii="Verdana" w:hAnsi="Verdana"/>
              <w:color w:val="FF0000"/>
              <w:sz w:val="20"/>
              <w:szCs w:val="20"/>
              <w:lang w:val="en-US"/>
            </w:rPr>
            <w:br/>
          </w:r>
        </w:p>
        <w:p w:rsidR="00E4142C" w:rsidRPr="00654CD8" w:rsidRDefault="00654CD8" w:rsidP="00E4142C">
          <w:pPr>
            <w:pStyle w:val="Nagwek"/>
            <w:spacing w:line="276" w:lineRule="auto"/>
            <w:jc w:val="center"/>
            <w:rPr>
              <w:rFonts w:ascii="Verdana" w:hAnsi="Verdana"/>
              <w:sz w:val="20"/>
              <w:szCs w:val="20"/>
              <w:lang w:val="en-US"/>
            </w:rPr>
          </w:pPr>
          <w:r>
            <w:rPr>
              <w:rFonts w:ascii="Verdana" w:hAnsi="Verdana"/>
              <w:sz w:val="20"/>
              <w:szCs w:val="20"/>
              <w:lang w:val="en-US"/>
            </w:rPr>
            <w:t>elzbieta.owczarek@gromgaz.pl</w:t>
          </w:r>
        </w:p>
        <w:p w:rsidR="005E0C76" w:rsidRPr="006A4AE2" w:rsidRDefault="003C039A" w:rsidP="00E4142C">
          <w:pPr>
            <w:pStyle w:val="Nagwek"/>
            <w:spacing w:line="276" w:lineRule="auto"/>
            <w:jc w:val="center"/>
            <w:rPr>
              <w:lang w:val="en-US"/>
            </w:rPr>
          </w:pPr>
          <w:r w:rsidRPr="006A4AE2">
            <w:rPr>
              <w:rFonts w:ascii="Verdana" w:hAnsi="Verdana"/>
              <w:sz w:val="20"/>
              <w:szCs w:val="20"/>
              <w:lang w:val="en-US"/>
            </w:rPr>
            <w:t>www.gromgaz.pl</w:t>
          </w:r>
        </w:p>
      </w:tc>
    </w:tr>
  </w:tbl>
  <w:p w:rsidR="00FF6C94" w:rsidRPr="006A4AE2" w:rsidRDefault="00FF6C94" w:rsidP="00AD555C">
    <w:pPr>
      <w:pStyle w:val="Nagwek"/>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CA" w:rsidRDefault="00531818">
    <w:pPr>
      <w:pStyle w:val="Nagwek"/>
    </w:pPr>
    <w:r>
      <w:rPr>
        <w:noProof/>
        <w:lang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1338" o:spid="_x0000_s14347" type="#_x0000_t75" style="position:absolute;margin-left:0;margin-top:0;width:481.5pt;height:681.05pt;z-index:-251652096;mso-position-horizontal:center;mso-position-horizontal-relative:margin;mso-position-vertical:center;mso-position-vertical-relative:margin" o:allowincell="f">
          <v:imagedata r:id="rId1" o:title="Bez nazwy-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4C3D96"/>
    <w:lvl w:ilvl="0">
      <w:start w:val="1"/>
      <w:numFmt w:val="decimal"/>
      <w:lvlText w:val="%1."/>
      <w:lvlJc w:val="left"/>
      <w:pPr>
        <w:tabs>
          <w:tab w:val="num" w:pos="1492"/>
        </w:tabs>
        <w:ind w:left="1492" w:hanging="360"/>
      </w:pPr>
    </w:lvl>
  </w:abstractNum>
  <w:abstractNum w:abstractNumId="1">
    <w:nsid w:val="FFFFFF7D"/>
    <w:multiLevelType w:val="singleLevel"/>
    <w:tmpl w:val="F1CE11EC"/>
    <w:lvl w:ilvl="0">
      <w:start w:val="1"/>
      <w:numFmt w:val="decimal"/>
      <w:lvlText w:val="%1."/>
      <w:lvlJc w:val="left"/>
      <w:pPr>
        <w:tabs>
          <w:tab w:val="num" w:pos="1209"/>
        </w:tabs>
        <w:ind w:left="1209" w:hanging="360"/>
      </w:pPr>
    </w:lvl>
  </w:abstractNum>
  <w:abstractNum w:abstractNumId="2">
    <w:nsid w:val="FFFFFF7E"/>
    <w:multiLevelType w:val="singleLevel"/>
    <w:tmpl w:val="CE2AABBC"/>
    <w:lvl w:ilvl="0">
      <w:start w:val="1"/>
      <w:numFmt w:val="decimal"/>
      <w:lvlText w:val="%1."/>
      <w:lvlJc w:val="left"/>
      <w:pPr>
        <w:tabs>
          <w:tab w:val="num" w:pos="926"/>
        </w:tabs>
        <w:ind w:left="926" w:hanging="360"/>
      </w:pPr>
    </w:lvl>
  </w:abstractNum>
  <w:abstractNum w:abstractNumId="3">
    <w:nsid w:val="FFFFFF7F"/>
    <w:multiLevelType w:val="singleLevel"/>
    <w:tmpl w:val="F41A31E0"/>
    <w:lvl w:ilvl="0">
      <w:start w:val="1"/>
      <w:numFmt w:val="decimal"/>
      <w:lvlText w:val="%1."/>
      <w:lvlJc w:val="left"/>
      <w:pPr>
        <w:tabs>
          <w:tab w:val="num" w:pos="643"/>
        </w:tabs>
        <w:ind w:left="643" w:hanging="360"/>
      </w:pPr>
    </w:lvl>
  </w:abstractNum>
  <w:abstractNum w:abstractNumId="4">
    <w:nsid w:val="FFFFFF80"/>
    <w:multiLevelType w:val="singleLevel"/>
    <w:tmpl w:val="A27602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1AB3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2CAD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DE18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F88F32"/>
    <w:lvl w:ilvl="0">
      <w:start w:val="1"/>
      <w:numFmt w:val="decimal"/>
      <w:lvlText w:val="%1."/>
      <w:lvlJc w:val="left"/>
      <w:pPr>
        <w:tabs>
          <w:tab w:val="num" w:pos="360"/>
        </w:tabs>
        <w:ind w:left="360" w:hanging="360"/>
      </w:pPr>
    </w:lvl>
  </w:abstractNum>
  <w:abstractNum w:abstractNumId="9">
    <w:nsid w:val="FFFFFF89"/>
    <w:multiLevelType w:val="singleLevel"/>
    <w:tmpl w:val="0994F0E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A12D43A"/>
    <w:lvl w:ilvl="0">
      <w:numFmt w:val="bullet"/>
      <w:lvlText w:val="*"/>
      <w:lvlJc w:val="left"/>
    </w:lvl>
  </w:abstractNum>
  <w:abstractNum w:abstractNumId="11">
    <w:nsid w:val="0ED00173"/>
    <w:multiLevelType w:val="hybridMultilevel"/>
    <w:tmpl w:val="4D120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6AC6EF8"/>
    <w:multiLevelType w:val="hybridMultilevel"/>
    <w:tmpl w:val="E0863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A809A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F2A3FBB"/>
    <w:multiLevelType w:val="hybridMultilevel"/>
    <w:tmpl w:val="568819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3210E00"/>
    <w:multiLevelType w:val="hybridMultilevel"/>
    <w:tmpl w:val="9D264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8F7257"/>
    <w:multiLevelType w:val="hybridMultilevel"/>
    <w:tmpl w:val="0BE015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572865E8"/>
    <w:multiLevelType w:val="hybridMultilevel"/>
    <w:tmpl w:val="71E85F04"/>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nsid w:val="6D89732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7"/>
  </w:num>
  <w:num w:numId="14">
    <w:abstractNumId w:val="15"/>
  </w:num>
  <w:num w:numId="15">
    <w:abstractNumId w:val="10"/>
    <w:lvlOverride w:ilvl="0">
      <w:lvl w:ilvl="0">
        <w:numFmt w:val="bullet"/>
        <w:lvlText w:val=""/>
        <w:legacy w:legacy="1" w:legacySpace="0" w:legacyIndent="360"/>
        <w:lvlJc w:val="left"/>
        <w:rPr>
          <w:rFonts w:ascii="Symbol" w:hAnsi="Symbol" w:hint="default"/>
        </w:rPr>
      </w:lvl>
    </w:lvlOverride>
  </w:num>
  <w:num w:numId="16">
    <w:abstractNumId w:val="11"/>
  </w:num>
  <w:num w:numId="17">
    <w:abstractNumId w:val="14"/>
  </w:num>
  <w:num w:numId="18">
    <w:abstractNumId w:val="1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o:colormenu v:ext="edit" fillcolor="none [4]" strokecolor="none [1]" shadowcolor="none [2]"/>
    </o:shapedefaults>
    <o:shapelayout v:ext="edit">
      <o:idmap v:ext="edit" data="14"/>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334EA1"/>
    <w:rsid w:val="00033348"/>
    <w:rsid w:val="00044720"/>
    <w:rsid w:val="000A4248"/>
    <w:rsid w:val="000D042C"/>
    <w:rsid w:val="001B3C04"/>
    <w:rsid w:val="001B71FE"/>
    <w:rsid w:val="001D0AE1"/>
    <w:rsid w:val="00200156"/>
    <w:rsid w:val="00233167"/>
    <w:rsid w:val="002A0029"/>
    <w:rsid w:val="002E68CA"/>
    <w:rsid w:val="00334EA1"/>
    <w:rsid w:val="003C039A"/>
    <w:rsid w:val="003C2CBB"/>
    <w:rsid w:val="00413EEA"/>
    <w:rsid w:val="00437537"/>
    <w:rsid w:val="0048120B"/>
    <w:rsid w:val="00486571"/>
    <w:rsid w:val="004A1671"/>
    <w:rsid w:val="004B5565"/>
    <w:rsid w:val="004E56B1"/>
    <w:rsid w:val="00531818"/>
    <w:rsid w:val="005D45C9"/>
    <w:rsid w:val="005E0C76"/>
    <w:rsid w:val="00646B3B"/>
    <w:rsid w:val="00654CD8"/>
    <w:rsid w:val="006927A2"/>
    <w:rsid w:val="006A4048"/>
    <w:rsid w:val="006A4AE2"/>
    <w:rsid w:val="006E32D2"/>
    <w:rsid w:val="00733FEF"/>
    <w:rsid w:val="00764671"/>
    <w:rsid w:val="007B6A10"/>
    <w:rsid w:val="007E5AFC"/>
    <w:rsid w:val="007F3745"/>
    <w:rsid w:val="008233CE"/>
    <w:rsid w:val="00892E5F"/>
    <w:rsid w:val="008C673B"/>
    <w:rsid w:val="008F3684"/>
    <w:rsid w:val="00902B95"/>
    <w:rsid w:val="00953BB1"/>
    <w:rsid w:val="00A570B0"/>
    <w:rsid w:val="00AC435D"/>
    <w:rsid w:val="00AD555C"/>
    <w:rsid w:val="00B05E8E"/>
    <w:rsid w:val="00B75AF2"/>
    <w:rsid w:val="00B9435F"/>
    <w:rsid w:val="00BB3B2F"/>
    <w:rsid w:val="00BB5757"/>
    <w:rsid w:val="00C55527"/>
    <w:rsid w:val="00C80D6E"/>
    <w:rsid w:val="00CE4160"/>
    <w:rsid w:val="00D233BE"/>
    <w:rsid w:val="00E4142C"/>
    <w:rsid w:val="00E720DF"/>
    <w:rsid w:val="00EE7000"/>
    <w:rsid w:val="00FB6181"/>
    <w:rsid w:val="00FC120A"/>
    <w:rsid w:val="00FF6C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E4160"/>
    <w:pPr>
      <w:widowControl w:val="0"/>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CE4160"/>
    <w:rPr>
      <w:b/>
      <w:bCs/>
    </w:rPr>
  </w:style>
  <w:style w:type="character" w:styleId="Hipercze">
    <w:name w:val="Hyperlink"/>
    <w:rsid w:val="00CE4160"/>
    <w:rPr>
      <w:color w:val="000080"/>
      <w:u w:val="single"/>
    </w:rPr>
  </w:style>
  <w:style w:type="paragraph" w:customStyle="1" w:styleId="Nagwek1">
    <w:name w:val="Nagłówek1"/>
    <w:basedOn w:val="Normalny"/>
    <w:next w:val="Tekstpodstawowy"/>
    <w:rsid w:val="00CE4160"/>
    <w:pPr>
      <w:keepNext/>
      <w:spacing w:before="240" w:after="120"/>
    </w:pPr>
    <w:rPr>
      <w:rFonts w:ascii="Arial" w:hAnsi="Arial"/>
      <w:sz w:val="28"/>
      <w:szCs w:val="28"/>
    </w:rPr>
  </w:style>
  <w:style w:type="paragraph" w:styleId="Tekstpodstawowy">
    <w:name w:val="Body Text"/>
    <w:basedOn w:val="Normalny"/>
    <w:rsid w:val="00CE4160"/>
    <w:pPr>
      <w:spacing w:after="120"/>
    </w:pPr>
  </w:style>
  <w:style w:type="paragraph" w:styleId="Lista">
    <w:name w:val="List"/>
    <w:basedOn w:val="Tekstpodstawowy"/>
    <w:rsid w:val="00CE4160"/>
  </w:style>
  <w:style w:type="paragraph" w:customStyle="1" w:styleId="Podpis1">
    <w:name w:val="Podpis1"/>
    <w:basedOn w:val="Normalny"/>
    <w:rsid w:val="00CE4160"/>
    <w:pPr>
      <w:suppressLineNumbers/>
      <w:spacing w:before="120" w:after="120"/>
    </w:pPr>
    <w:rPr>
      <w:i/>
      <w:iCs/>
    </w:rPr>
  </w:style>
  <w:style w:type="paragraph" w:customStyle="1" w:styleId="Indeks">
    <w:name w:val="Indeks"/>
    <w:basedOn w:val="Normalny"/>
    <w:rsid w:val="00CE4160"/>
    <w:pPr>
      <w:suppressLineNumbers/>
    </w:pPr>
  </w:style>
  <w:style w:type="paragraph" w:styleId="Nagwek">
    <w:name w:val="header"/>
    <w:basedOn w:val="Normalny"/>
    <w:rsid w:val="00CE4160"/>
    <w:pPr>
      <w:suppressLineNumbers/>
      <w:tabs>
        <w:tab w:val="center" w:pos="4819"/>
        <w:tab w:val="right" w:pos="9638"/>
      </w:tabs>
    </w:pPr>
  </w:style>
  <w:style w:type="paragraph" w:customStyle="1" w:styleId="Zawartotabeli">
    <w:name w:val="Zawartość tabeli"/>
    <w:basedOn w:val="Normalny"/>
    <w:rsid w:val="00CE4160"/>
    <w:pPr>
      <w:suppressLineNumbers/>
    </w:pPr>
  </w:style>
  <w:style w:type="paragraph" w:customStyle="1" w:styleId="Nagwektabeli">
    <w:name w:val="Nagłówek tabeli"/>
    <w:basedOn w:val="Zawartotabeli"/>
    <w:rsid w:val="00CE4160"/>
    <w:pPr>
      <w:jc w:val="center"/>
    </w:pPr>
    <w:rPr>
      <w:b/>
      <w:bCs/>
    </w:rPr>
  </w:style>
  <w:style w:type="paragraph" w:styleId="Stopka">
    <w:name w:val="footer"/>
    <w:basedOn w:val="Normalny"/>
    <w:rsid w:val="00733FEF"/>
    <w:pPr>
      <w:tabs>
        <w:tab w:val="center" w:pos="4536"/>
        <w:tab w:val="right" w:pos="9072"/>
      </w:tabs>
    </w:pPr>
  </w:style>
  <w:style w:type="paragraph" w:styleId="Akapitzlist">
    <w:name w:val="List Paragraph"/>
    <w:basedOn w:val="Normalny"/>
    <w:uiPriority w:val="34"/>
    <w:qFormat/>
    <w:rsid w:val="00953BB1"/>
    <w:pPr>
      <w:ind w:left="720"/>
      <w:contextualSpacing/>
    </w:pPr>
    <w:rPr>
      <w:szCs w:val="21"/>
    </w:rPr>
  </w:style>
  <w:style w:type="table" w:styleId="Tabela-Siatka">
    <w:name w:val="Table Grid"/>
    <w:basedOn w:val="Standardowy"/>
    <w:rsid w:val="002E6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rsid w:val="002E68CA"/>
    <w:rPr>
      <w:rFonts w:ascii="Tahoma" w:hAnsi="Tahoma"/>
      <w:sz w:val="16"/>
      <w:szCs w:val="14"/>
    </w:rPr>
  </w:style>
  <w:style w:type="character" w:customStyle="1" w:styleId="TekstdymkaZnak">
    <w:name w:val="Tekst dymka Znak"/>
    <w:basedOn w:val="Domylnaczcionkaakapitu"/>
    <w:link w:val="Tekstdymka"/>
    <w:rsid w:val="002E68CA"/>
    <w:rPr>
      <w:rFonts w:ascii="Tahoma" w:eastAsia="Lucida Sans Unicode"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614828688">
      <w:bodyDiv w:val="1"/>
      <w:marLeft w:val="0"/>
      <w:marRight w:val="0"/>
      <w:marTop w:val="0"/>
      <w:marBottom w:val="0"/>
      <w:divBdr>
        <w:top w:val="none" w:sz="0" w:space="0" w:color="auto"/>
        <w:left w:val="none" w:sz="0" w:space="0" w:color="auto"/>
        <w:bottom w:val="none" w:sz="0" w:space="0" w:color="auto"/>
        <w:right w:val="none" w:sz="0" w:space="0" w:color="auto"/>
      </w:divBdr>
    </w:div>
    <w:div w:id="18764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zkolenia.gromgaz.pl/" TargetMode="External"/><Relationship Id="rId4" Type="http://schemas.openxmlformats.org/officeDocument/2006/relationships/settings" Target="settings.xml"/><Relationship Id="rId9" Type="http://schemas.openxmlformats.org/officeDocument/2006/relationships/hyperlink" Target="http://www.gromgaz.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mgaz1\Desktop\Dokumenty%20do%20dotacji\al.%20Mickiewicza%206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2E64F-B95D-4053-AFB0-4A1149C6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Mickiewicza 61</Template>
  <TotalTime>0</TotalTime>
  <Pages>4</Pages>
  <Words>833</Words>
  <Characters>5002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Gromgaz</Company>
  <LinksUpToDate>false</LinksUpToDate>
  <CharactersWithSpaces>5824</CharactersWithSpaces>
  <SharedDoc>false</SharedDoc>
  <HLinks>
    <vt:vector size="6" baseType="variant">
      <vt:variant>
        <vt:i4>7995466</vt:i4>
      </vt:variant>
      <vt:variant>
        <vt:i4>0</vt:i4>
      </vt:variant>
      <vt:variant>
        <vt:i4>0</vt:i4>
      </vt:variant>
      <vt:variant>
        <vt:i4>5</vt:i4>
      </vt:variant>
      <vt:variant>
        <vt:lpwstr>mailto:uwagi@gromgaz.pl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GROMGAZ</dc:creator>
  <cp:lastModifiedBy>Operator</cp:lastModifiedBy>
  <cp:revision>2</cp:revision>
  <cp:lastPrinted>2021-11-09T08:58:00Z</cp:lastPrinted>
  <dcterms:created xsi:type="dcterms:W3CDTF">2021-11-09T09:00:00Z</dcterms:created>
  <dcterms:modified xsi:type="dcterms:W3CDTF">2021-11-09T09:00:00Z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2055250893</vt:i4>
  </property>
</Properties>
</file>