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AD5F" w14:textId="67A3A8B1" w:rsidR="002142CA" w:rsidRPr="002142CA" w:rsidRDefault="004E55F5" w:rsidP="002142CA">
      <w:pPr>
        <w:pStyle w:val="NormalnyWeb"/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4E55F5">
        <w:rPr>
          <w:noProof/>
        </w:rPr>
        <w:drawing>
          <wp:inline distT="0" distB="0" distL="0" distR="0" wp14:anchorId="664C36A3" wp14:editId="41ACBD02">
            <wp:extent cx="6120130" cy="986155"/>
            <wp:effectExtent l="0" t="0" r="0" b="0"/>
            <wp:docPr id="45844689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2CA"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Załącznik nr </w:t>
      </w:r>
      <w:r w:rsidR="00027E28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</w:t>
      </w:r>
    </w:p>
    <w:p w14:paraId="7F3BF8F0" w14:textId="02F22EC9" w:rsidR="002142CA" w:rsidRPr="002142CA" w:rsidRDefault="002142CA" w:rsidP="002142CA">
      <w:pPr>
        <w:pStyle w:val="NormalnyWeb"/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do Zarządzenia nr </w:t>
      </w:r>
      <w:r w:rsidR="00027E28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20/2025</w:t>
      </w:r>
    </w:p>
    <w:p w14:paraId="3ACA10D0" w14:textId="77777777" w:rsidR="002142CA" w:rsidRPr="002142CA" w:rsidRDefault="002142CA" w:rsidP="002142CA">
      <w:pPr>
        <w:pStyle w:val="NormalnyWeb"/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Dyrektora PUP w Leżajsku</w:t>
      </w:r>
    </w:p>
    <w:p w14:paraId="44D0670A" w14:textId="281B7E3C" w:rsidR="00B269C8" w:rsidRDefault="002142CA" w:rsidP="002142CA">
      <w:pPr>
        <w:pStyle w:val="NormalnyWeb"/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  <w:lang w:eastAsia="pl-PL"/>
        </w:rPr>
      </w:pP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z dnia </w:t>
      </w:r>
      <w:r w:rsidR="00027E28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12</w:t>
      </w: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.0</w:t>
      </w:r>
      <w:r w:rsidR="00027E28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8</w:t>
      </w: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.2025</w:t>
      </w:r>
      <w:r w:rsidR="00027E28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 xml:space="preserve"> </w:t>
      </w:r>
      <w:r w:rsidRPr="002142CA">
        <w:rPr>
          <w:rFonts w:ascii="Arial" w:hAnsi="Arial" w:cs="Arial"/>
          <w:b/>
          <w:bCs/>
          <w:color w:val="333333"/>
          <w:sz w:val="20"/>
          <w:szCs w:val="20"/>
          <w:lang w:eastAsia="pl-PL"/>
        </w:rPr>
        <w:t>r.</w:t>
      </w:r>
    </w:p>
    <w:p w14:paraId="0A0DC3A7" w14:textId="77777777" w:rsidR="00B269C8" w:rsidRDefault="00B269C8" w:rsidP="00B269C8">
      <w:pPr>
        <w:pStyle w:val="NormalnyWeb"/>
        <w:spacing w:after="0"/>
        <w:jc w:val="center"/>
        <w:rPr>
          <w:b/>
          <w:bCs/>
          <w:lang w:eastAsia="pl-PL"/>
        </w:rPr>
      </w:pPr>
    </w:p>
    <w:p w14:paraId="4D17890D" w14:textId="77777777" w:rsidR="00B269C8" w:rsidRDefault="00B269C8" w:rsidP="00B269C8">
      <w:pPr>
        <w:pStyle w:val="NormalnyWeb"/>
        <w:spacing w:after="0"/>
        <w:jc w:val="center"/>
        <w:rPr>
          <w:b/>
          <w:bCs/>
          <w:lang w:eastAsia="pl-PL"/>
        </w:rPr>
      </w:pPr>
    </w:p>
    <w:p w14:paraId="1AF19815" w14:textId="77777777" w:rsidR="00B269C8" w:rsidRDefault="00B269C8" w:rsidP="00B269C8">
      <w:pPr>
        <w:pStyle w:val="NormalnyWeb"/>
        <w:spacing w:after="0"/>
        <w:jc w:val="center"/>
        <w:rPr>
          <w:b/>
          <w:bCs/>
          <w:lang w:eastAsia="pl-PL"/>
        </w:rPr>
      </w:pPr>
    </w:p>
    <w:p w14:paraId="6F3CD50D" w14:textId="090A320F" w:rsidR="00B269C8" w:rsidRDefault="004E55F5" w:rsidP="00B269C8">
      <w:pPr>
        <w:pStyle w:val="NormalnyWeb"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REGULAMIN</w:t>
      </w:r>
      <w:r w:rsidR="00B269C8">
        <w:rPr>
          <w:b/>
          <w:bCs/>
          <w:sz w:val="36"/>
          <w:szCs w:val="36"/>
        </w:rPr>
        <w:t xml:space="preserve"> PRZYZNAWANIA BONU </w:t>
      </w:r>
    </w:p>
    <w:p w14:paraId="0BC6465E" w14:textId="6F852655" w:rsidR="00B269C8" w:rsidRDefault="00B269C8" w:rsidP="00B269C8">
      <w:pPr>
        <w:pStyle w:val="NormalnyWeb"/>
        <w:spacing w:before="0" w:after="0"/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NA ZASIEDLENIE </w:t>
      </w:r>
      <w:r w:rsidR="004E55F5">
        <w:rPr>
          <w:b/>
          <w:bCs/>
          <w:sz w:val="36"/>
          <w:szCs w:val="36"/>
        </w:rPr>
        <w:t>DLA OSOBY BEZROBOTNEJ</w:t>
      </w:r>
    </w:p>
    <w:p w14:paraId="47924C7D" w14:textId="15AC26A0" w:rsidR="00B269C8" w:rsidRDefault="00B269C8" w:rsidP="00B269C8">
      <w:pPr>
        <w:pStyle w:val="NormalnyWeb"/>
        <w:spacing w:after="0"/>
        <w:jc w:val="center"/>
        <w:rPr>
          <w:b/>
          <w:bCs/>
        </w:rPr>
      </w:pPr>
    </w:p>
    <w:p w14:paraId="528D264F" w14:textId="77777777" w:rsidR="00B269C8" w:rsidRDefault="00B269C8" w:rsidP="00B269C8">
      <w:pPr>
        <w:pStyle w:val="NormalnyWeb"/>
        <w:spacing w:after="0"/>
        <w:rPr>
          <w:b/>
          <w:bCs/>
        </w:rPr>
      </w:pPr>
    </w:p>
    <w:p w14:paraId="0C0388CF" w14:textId="77777777" w:rsidR="00B269C8" w:rsidRDefault="00B269C8" w:rsidP="00B269C8">
      <w:pPr>
        <w:pStyle w:val="NormalnyWeb"/>
        <w:spacing w:after="0"/>
        <w:rPr>
          <w:b/>
          <w:bCs/>
        </w:rPr>
      </w:pPr>
      <w:r>
        <w:rPr>
          <w:rFonts w:eastAsia="Times New Roman" w:cs="Times New Roman"/>
          <w:b/>
          <w:bCs/>
        </w:rPr>
        <w:t xml:space="preserve"> </w:t>
      </w:r>
    </w:p>
    <w:p w14:paraId="54AF7039" w14:textId="77777777" w:rsidR="00B269C8" w:rsidRDefault="00B269C8" w:rsidP="00B269C8">
      <w:pPr>
        <w:pStyle w:val="NormalnyWeb"/>
        <w:spacing w:after="0"/>
        <w:rPr>
          <w:b/>
          <w:bCs/>
        </w:rPr>
      </w:pPr>
    </w:p>
    <w:p w14:paraId="697124BA" w14:textId="77777777" w:rsidR="00B269C8" w:rsidRDefault="00B269C8" w:rsidP="00B269C8">
      <w:pPr>
        <w:pStyle w:val="NormalnyWeb"/>
        <w:spacing w:after="0"/>
        <w:rPr>
          <w:b/>
          <w:bCs/>
        </w:rPr>
      </w:pPr>
    </w:p>
    <w:p w14:paraId="7CCB09F3" w14:textId="77777777" w:rsidR="00B269C8" w:rsidRDefault="00B269C8" w:rsidP="00B269C8"/>
    <w:p w14:paraId="2E5907A6" w14:textId="77777777" w:rsidR="004E55F5" w:rsidRDefault="004E55F5" w:rsidP="00B269C8"/>
    <w:p w14:paraId="66E7BFF5" w14:textId="77777777" w:rsidR="004E55F5" w:rsidRDefault="004E55F5" w:rsidP="00B269C8"/>
    <w:p w14:paraId="41324157" w14:textId="77777777" w:rsidR="004E55F5" w:rsidRDefault="004E55F5" w:rsidP="00B269C8"/>
    <w:p w14:paraId="1664132C" w14:textId="77777777" w:rsidR="004E55F5" w:rsidRDefault="004E55F5" w:rsidP="00B269C8"/>
    <w:p w14:paraId="0613D637" w14:textId="77777777" w:rsidR="004E55F5" w:rsidRDefault="004E55F5" w:rsidP="00B269C8"/>
    <w:p w14:paraId="216A34AE" w14:textId="77777777" w:rsidR="004E55F5" w:rsidRDefault="004E55F5" w:rsidP="00B269C8"/>
    <w:p w14:paraId="2BA9E520" w14:textId="77777777" w:rsidR="004E55F5" w:rsidRDefault="004E55F5" w:rsidP="00B269C8"/>
    <w:p w14:paraId="203C3EC1" w14:textId="77777777" w:rsidR="004E55F5" w:rsidRDefault="004E55F5" w:rsidP="00B269C8"/>
    <w:p w14:paraId="32987BE6" w14:textId="77777777" w:rsidR="004E55F5" w:rsidRDefault="004E55F5" w:rsidP="00B269C8"/>
    <w:p w14:paraId="10D76B84" w14:textId="77777777" w:rsidR="004E55F5" w:rsidRDefault="004E55F5" w:rsidP="00B269C8"/>
    <w:p w14:paraId="618D1147" w14:textId="3CCD2E64" w:rsidR="004E55F5" w:rsidRPr="004E55F5" w:rsidRDefault="004E55F5" w:rsidP="004E55F5">
      <w:pPr>
        <w:jc w:val="center"/>
        <w:rPr>
          <w:b/>
          <w:bCs/>
          <w:sz w:val="36"/>
          <w:szCs w:val="36"/>
        </w:rPr>
      </w:pPr>
      <w:r w:rsidRPr="004E55F5">
        <w:rPr>
          <w:b/>
          <w:bCs/>
          <w:sz w:val="36"/>
          <w:szCs w:val="36"/>
        </w:rPr>
        <w:t>ROK 2025</w:t>
      </w:r>
    </w:p>
    <w:p w14:paraId="5BE9B641" w14:textId="77777777" w:rsidR="004E55F5" w:rsidRDefault="004E55F5" w:rsidP="00B269C8"/>
    <w:p w14:paraId="349AF499" w14:textId="77777777" w:rsidR="004E55F5" w:rsidRDefault="004E55F5" w:rsidP="00B269C8">
      <w:pPr>
        <w:sectPr w:rsidR="004E55F5" w:rsidSect="00B269C8">
          <w:pgSz w:w="11906" w:h="16838"/>
          <w:pgMar w:top="1134" w:right="1134" w:bottom="1693" w:left="1134" w:header="708" w:footer="1134" w:gutter="0"/>
          <w:cols w:space="708"/>
          <w:docGrid w:linePitch="360"/>
        </w:sectPr>
      </w:pPr>
    </w:p>
    <w:p w14:paraId="0537AE23" w14:textId="66E47760" w:rsidR="00B269C8" w:rsidRPr="001327FC" w:rsidRDefault="00B269C8" w:rsidP="0097596F">
      <w:pPr>
        <w:pStyle w:val="NormalnyWeb"/>
        <w:spacing w:before="0" w:after="0"/>
        <w:ind w:firstLine="11"/>
        <w:jc w:val="center"/>
        <w:rPr>
          <w:b/>
          <w:bCs/>
          <w:sz w:val="26"/>
          <w:szCs w:val="26"/>
        </w:rPr>
      </w:pPr>
      <w:r w:rsidRPr="001327FC">
        <w:rPr>
          <w:b/>
          <w:bCs/>
          <w:sz w:val="30"/>
          <w:szCs w:val="30"/>
        </w:rPr>
        <w:lastRenderedPageBreak/>
        <w:t>ROZDZIAŁ I</w:t>
      </w:r>
    </w:p>
    <w:p w14:paraId="442020B3" w14:textId="4E69C476" w:rsidR="00B269C8" w:rsidRPr="001327FC" w:rsidRDefault="00055746" w:rsidP="00B269C8">
      <w:pPr>
        <w:pStyle w:val="NormalnyWeb"/>
        <w:spacing w:before="0" w:after="0"/>
        <w:jc w:val="center"/>
        <w:rPr>
          <w:b/>
          <w:bCs/>
          <w:sz w:val="26"/>
          <w:szCs w:val="26"/>
        </w:rPr>
      </w:pPr>
      <w:r w:rsidRPr="001327FC">
        <w:rPr>
          <w:b/>
          <w:bCs/>
          <w:sz w:val="26"/>
          <w:szCs w:val="26"/>
        </w:rPr>
        <w:t>POSTANOWIENIA OGÓLNE</w:t>
      </w:r>
    </w:p>
    <w:p w14:paraId="6CC7F847" w14:textId="6C1FDA5E" w:rsidR="00B269C8" w:rsidRPr="00371311" w:rsidRDefault="00B269C8" w:rsidP="0097596F">
      <w:pPr>
        <w:pStyle w:val="NormalnyWeb"/>
        <w:spacing w:after="0" w:line="312" w:lineRule="auto"/>
        <w:jc w:val="both"/>
        <w:rPr>
          <w:rFonts w:cs="Times New Roman"/>
        </w:rPr>
      </w:pPr>
      <w:r w:rsidRPr="00371311">
        <w:rPr>
          <w:rFonts w:cs="Times New Roman"/>
        </w:rPr>
        <w:t>Niniejsz</w:t>
      </w:r>
      <w:r w:rsidR="0017601B">
        <w:rPr>
          <w:rFonts w:cs="Times New Roman"/>
        </w:rPr>
        <w:t>y</w:t>
      </w:r>
      <w:r w:rsidRPr="00371311">
        <w:rPr>
          <w:rFonts w:cs="Times New Roman"/>
        </w:rPr>
        <w:t xml:space="preserve"> </w:t>
      </w:r>
      <w:r w:rsidR="0017601B">
        <w:rPr>
          <w:rFonts w:cs="Times New Roman"/>
        </w:rPr>
        <w:t>regulamin</w:t>
      </w:r>
      <w:r w:rsidRPr="00371311">
        <w:rPr>
          <w:rFonts w:cs="Times New Roman"/>
        </w:rPr>
        <w:t xml:space="preserve"> określa wytyczne dotyczące przyznawania i realizowania bonów na zasiedlenie dla osób bezrobotnych obowiązujące w Powiatowym Urzędzie Pracy </w:t>
      </w:r>
      <w:r w:rsidRPr="00371311">
        <w:rPr>
          <w:rFonts w:cs="Times New Roman"/>
        </w:rPr>
        <w:br/>
        <w:t xml:space="preserve">w </w:t>
      </w:r>
      <w:r w:rsidR="00D95C2A" w:rsidRPr="00371311">
        <w:rPr>
          <w:rFonts w:cs="Times New Roman"/>
        </w:rPr>
        <w:t>Leżajsku</w:t>
      </w:r>
      <w:r w:rsidRPr="00371311">
        <w:rPr>
          <w:rFonts w:cs="Times New Roman"/>
        </w:rPr>
        <w:t>.</w:t>
      </w:r>
    </w:p>
    <w:p w14:paraId="4E8CB4CD" w14:textId="77777777" w:rsidR="00B269C8" w:rsidRPr="00371311" w:rsidRDefault="00B269C8" w:rsidP="0097596F">
      <w:pPr>
        <w:pStyle w:val="NormalnyWeb"/>
        <w:spacing w:before="57" w:after="57" w:line="276" w:lineRule="auto"/>
        <w:ind w:left="57"/>
        <w:jc w:val="both"/>
        <w:rPr>
          <w:rFonts w:cs="Times New Roman"/>
        </w:rPr>
      </w:pPr>
      <w:r w:rsidRPr="00371311">
        <w:rPr>
          <w:rFonts w:cs="Times New Roman"/>
        </w:rPr>
        <w:t>Podstawa prawna:</w:t>
      </w:r>
    </w:p>
    <w:p w14:paraId="070103CD" w14:textId="3D222395" w:rsidR="00B269C8" w:rsidRPr="00371311" w:rsidRDefault="00B269C8" w:rsidP="0097596F">
      <w:pPr>
        <w:spacing w:line="276" w:lineRule="auto"/>
        <w:jc w:val="both"/>
        <w:rPr>
          <w:rFonts w:cs="Times New Roman"/>
        </w:rPr>
      </w:pPr>
      <w:r w:rsidRPr="00371311">
        <w:rPr>
          <w:rFonts w:cs="Times New Roman"/>
        </w:rPr>
        <w:t xml:space="preserve">1. </w:t>
      </w:r>
      <w:r w:rsidR="005F13C2">
        <w:rPr>
          <w:rFonts w:cs="Times New Roman"/>
        </w:rPr>
        <w:t xml:space="preserve">Art. 208 </w:t>
      </w:r>
      <w:r w:rsidRPr="00371311">
        <w:rPr>
          <w:rFonts w:cs="Times New Roman"/>
        </w:rPr>
        <w:t xml:space="preserve">Ustawa z dnia 20 marca 2025 r. o rynku pracy i służbach zatrudnienia </w:t>
      </w:r>
    </w:p>
    <w:p w14:paraId="4CFB9575" w14:textId="24E0808F" w:rsidR="00B269C8" w:rsidRPr="00371311" w:rsidRDefault="00B269C8" w:rsidP="0097596F">
      <w:pPr>
        <w:pStyle w:val="NormalnyWeb"/>
        <w:spacing w:before="0" w:after="0" w:line="276" w:lineRule="auto"/>
        <w:jc w:val="both"/>
        <w:rPr>
          <w:rFonts w:cs="Times New Roman"/>
          <w:b/>
        </w:rPr>
      </w:pPr>
      <w:r w:rsidRPr="00371311">
        <w:rPr>
          <w:rFonts w:cs="Times New Roman"/>
        </w:rPr>
        <w:t>2. Ustaw</w:t>
      </w:r>
      <w:r w:rsidR="005F13C2">
        <w:rPr>
          <w:rFonts w:cs="Times New Roman"/>
        </w:rPr>
        <w:t>a</w:t>
      </w:r>
      <w:r w:rsidRPr="00371311">
        <w:rPr>
          <w:rFonts w:cs="Times New Roman"/>
        </w:rPr>
        <w:t xml:space="preserve"> z dnia 23 kwietnia 1964 r. - Kodeks Cywilny.</w:t>
      </w:r>
    </w:p>
    <w:p w14:paraId="6AA17601" w14:textId="77777777" w:rsidR="00B269C8" w:rsidRPr="001327FC" w:rsidRDefault="00B269C8" w:rsidP="00B269C8">
      <w:pPr>
        <w:pStyle w:val="NormalnyWeb"/>
        <w:spacing w:before="283" w:after="0" w:line="312" w:lineRule="auto"/>
        <w:jc w:val="center"/>
        <w:rPr>
          <w:b/>
          <w:highlight w:val="white"/>
        </w:rPr>
      </w:pPr>
      <w:r w:rsidRPr="001327FC">
        <w:rPr>
          <w:b/>
        </w:rPr>
        <w:t>§ 1</w:t>
      </w:r>
    </w:p>
    <w:p w14:paraId="4F38EFA9" w14:textId="09D633A6" w:rsidR="00B269C8" w:rsidRPr="001327FC" w:rsidRDefault="00B269C8" w:rsidP="0097596F">
      <w:pPr>
        <w:pStyle w:val="NormalnyWeb"/>
        <w:spacing w:before="283" w:after="113" w:line="276" w:lineRule="auto"/>
        <w:jc w:val="both"/>
        <w:rPr>
          <w:b/>
          <w:bCs/>
          <w:shd w:val="clear" w:color="auto" w:fill="FFFFFF"/>
        </w:rPr>
      </w:pPr>
      <w:r w:rsidRPr="001327FC">
        <w:rPr>
          <w:b/>
          <w:highlight w:val="white"/>
        </w:rPr>
        <w:t>Ilekroć w niniejszy</w:t>
      </w:r>
      <w:r w:rsidR="0017601B">
        <w:rPr>
          <w:b/>
          <w:highlight w:val="white"/>
        </w:rPr>
        <w:t>m regulaminie</w:t>
      </w:r>
      <w:r w:rsidRPr="001327FC">
        <w:rPr>
          <w:b/>
          <w:highlight w:val="white"/>
        </w:rPr>
        <w:t xml:space="preserve"> mowa jest o:</w:t>
      </w:r>
    </w:p>
    <w:p w14:paraId="4DF9D02A" w14:textId="212D423D" w:rsidR="00475B85" w:rsidRPr="00475B85" w:rsidRDefault="00475B85" w:rsidP="0097596F">
      <w:pPr>
        <w:pStyle w:val="NormalnyWeb"/>
        <w:numPr>
          <w:ilvl w:val="0"/>
          <w:numId w:val="1"/>
        </w:numPr>
        <w:tabs>
          <w:tab w:val="left" w:pos="360"/>
        </w:tabs>
        <w:spacing w:before="0" w:after="0" w:line="276" w:lineRule="auto"/>
        <w:jc w:val="both"/>
        <w:rPr>
          <w:rFonts w:cs="Tahoma"/>
          <w:shd w:val="clear" w:color="auto" w:fill="FFFFFF"/>
        </w:rPr>
      </w:pPr>
      <w:r>
        <w:rPr>
          <w:rFonts w:cs="Tahoma"/>
          <w:b/>
          <w:bCs/>
          <w:shd w:val="clear" w:color="auto" w:fill="FFFFFF"/>
        </w:rPr>
        <w:t xml:space="preserve">Staroście </w:t>
      </w:r>
      <w:r w:rsidRPr="00475B85">
        <w:rPr>
          <w:rFonts w:cs="Tahoma"/>
          <w:shd w:val="clear" w:color="auto" w:fill="FFFFFF"/>
        </w:rPr>
        <w:t xml:space="preserve">– oznacza to </w:t>
      </w:r>
      <w:r>
        <w:rPr>
          <w:rFonts w:cs="Tahoma"/>
          <w:shd w:val="clear" w:color="auto" w:fill="FFFFFF"/>
        </w:rPr>
        <w:t>działającego z jego upoważnienia Dyrektora Powiatowego Urzędu Pracy w Leżajsku</w:t>
      </w:r>
    </w:p>
    <w:p w14:paraId="3069C83A" w14:textId="0C5E9D2E" w:rsidR="00B269C8" w:rsidRPr="001327FC" w:rsidRDefault="00B269C8" w:rsidP="0097596F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b/>
          <w:bCs/>
          <w:shd w:val="clear" w:color="auto" w:fill="FFFFFF"/>
        </w:rPr>
      </w:pPr>
      <w:r w:rsidRPr="001327FC">
        <w:rPr>
          <w:rFonts w:cs="Tahoma"/>
          <w:b/>
          <w:bCs/>
          <w:shd w:val="clear" w:color="auto" w:fill="FFFFFF"/>
        </w:rPr>
        <w:t>PUP</w:t>
      </w:r>
      <w:r w:rsidRPr="001327FC">
        <w:rPr>
          <w:rFonts w:cs="Tahoma"/>
          <w:shd w:val="clear" w:color="auto" w:fill="FFFFFF"/>
        </w:rPr>
        <w:t xml:space="preserve"> – </w:t>
      </w:r>
      <w:r w:rsidRPr="001327FC">
        <w:rPr>
          <w:shd w:val="clear" w:color="auto" w:fill="FFFFFF"/>
        </w:rPr>
        <w:t xml:space="preserve">oznacza to Powiatowy Urząd Pracy w </w:t>
      </w:r>
      <w:r w:rsidR="00D95C2A">
        <w:rPr>
          <w:shd w:val="clear" w:color="auto" w:fill="FFFFFF"/>
        </w:rPr>
        <w:t>Leżajsku</w:t>
      </w:r>
      <w:r w:rsidRPr="001327FC">
        <w:rPr>
          <w:shd w:val="clear" w:color="auto" w:fill="FFFFFF"/>
        </w:rPr>
        <w:t>;</w:t>
      </w:r>
    </w:p>
    <w:p w14:paraId="653331DC" w14:textId="77777777" w:rsidR="00B269C8" w:rsidRPr="001327FC" w:rsidRDefault="00B269C8" w:rsidP="0097596F">
      <w:pPr>
        <w:numPr>
          <w:ilvl w:val="0"/>
          <w:numId w:val="1"/>
        </w:numPr>
        <w:spacing w:line="276" w:lineRule="auto"/>
        <w:rPr>
          <w:b/>
          <w:bCs/>
          <w:shd w:val="clear" w:color="auto" w:fill="FFFFFF"/>
        </w:rPr>
      </w:pPr>
      <w:r w:rsidRPr="001327FC">
        <w:rPr>
          <w:b/>
          <w:bCs/>
          <w:shd w:val="clear" w:color="auto" w:fill="FFFFFF"/>
        </w:rPr>
        <w:t>Bezrobotnym</w:t>
      </w:r>
      <w:r w:rsidRPr="001327FC">
        <w:rPr>
          <w:shd w:val="clear" w:color="auto" w:fill="FFFFFF"/>
        </w:rPr>
        <w:t xml:space="preserve"> – oznacza to osobę, o której mowa w art. 2 ust. 1 ustawy z dnia 20 marca 2025 r. o rynku pracy i służbach zatrudnienia; </w:t>
      </w:r>
    </w:p>
    <w:p w14:paraId="780CA820" w14:textId="77777777" w:rsidR="00B269C8" w:rsidRPr="001327FC" w:rsidRDefault="00B269C8" w:rsidP="0097596F">
      <w:pPr>
        <w:numPr>
          <w:ilvl w:val="0"/>
          <w:numId w:val="1"/>
        </w:numPr>
        <w:spacing w:line="276" w:lineRule="auto"/>
        <w:rPr>
          <w:rFonts w:cs="Tahoma"/>
          <w:b/>
          <w:bCs/>
          <w:shd w:val="clear" w:color="auto" w:fill="FFFFFF"/>
        </w:rPr>
      </w:pPr>
      <w:r w:rsidRPr="001327FC">
        <w:rPr>
          <w:b/>
          <w:bCs/>
          <w:shd w:val="clear" w:color="auto" w:fill="FFFFFF"/>
        </w:rPr>
        <w:t xml:space="preserve">Ustawie – </w:t>
      </w:r>
      <w:r w:rsidRPr="001327FC">
        <w:rPr>
          <w:shd w:val="clear" w:color="auto" w:fill="FFFFFF"/>
        </w:rPr>
        <w:t xml:space="preserve">należy przez to rozumieć ustawę z dnia z dnia 20 marca 2025 r. o rynku pracy </w:t>
      </w:r>
      <w:r w:rsidRPr="001327FC">
        <w:rPr>
          <w:shd w:val="clear" w:color="auto" w:fill="FFFFFF"/>
        </w:rPr>
        <w:br/>
        <w:t xml:space="preserve">i służbach zatrudnienia; </w:t>
      </w:r>
    </w:p>
    <w:p w14:paraId="189AC059" w14:textId="218D5C68" w:rsidR="00B269C8" w:rsidRPr="001327FC" w:rsidRDefault="00B269C8" w:rsidP="0097596F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cs="Tahoma"/>
          <w:b/>
          <w:bCs/>
          <w:shd w:val="clear" w:color="auto" w:fill="FFFFFF"/>
        </w:rPr>
      </w:pPr>
      <w:r w:rsidRPr="001327FC">
        <w:rPr>
          <w:rFonts w:cs="Tahoma"/>
          <w:b/>
          <w:bCs/>
          <w:shd w:val="clear" w:color="auto" w:fill="FFFFFF"/>
        </w:rPr>
        <w:t xml:space="preserve">Wnioskodawcy – </w:t>
      </w:r>
      <w:r w:rsidRPr="001327FC">
        <w:rPr>
          <w:rFonts w:cs="Tahoma"/>
          <w:shd w:val="clear" w:color="auto" w:fill="FFFFFF"/>
        </w:rPr>
        <w:t xml:space="preserve">oznacza to osobę bezrobotną zarejestrowaną w Powiatowym Urzędzie Pracy w </w:t>
      </w:r>
      <w:r w:rsidR="00D95C2A">
        <w:rPr>
          <w:rFonts w:cs="Tahoma"/>
          <w:shd w:val="clear" w:color="auto" w:fill="FFFFFF"/>
        </w:rPr>
        <w:t>Leż</w:t>
      </w:r>
      <w:r w:rsidR="00055746">
        <w:rPr>
          <w:rFonts w:cs="Tahoma"/>
          <w:shd w:val="clear" w:color="auto" w:fill="FFFFFF"/>
        </w:rPr>
        <w:t>a</w:t>
      </w:r>
      <w:r w:rsidR="00D95C2A">
        <w:rPr>
          <w:rFonts w:cs="Tahoma"/>
          <w:shd w:val="clear" w:color="auto" w:fill="FFFFFF"/>
        </w:rPr>
        <w:t>jsku</w:t>
      </w:r>
      <w:r w:rsidRPr="001327FC">
        <w:rPr>
          <w:rFonts w:cs="Tahoma"/>
          <w:shd w:val="clear" w:color="auto" w:fill="FFFFFF"/>
        </w:rPr>
        <w:t xml:space="preserve">, która ubiega się o bon na zasiedlenie; </w:t>
      </w:r>
    </w:p>
    <w:p w14:paraId="03D1DF64" w14:textId="77777777" w:rsidR="00B269C8" w:rsidRPr="001327FC" w:rsidRDefault="00B269C8" w:rsidP="0097596F">
      <w:pPr>
        <w:pStyle w:val="NormalnyWeb"/>
        <w:numPr>
          <w:ilvl w:val="0"/>
          <w:numId w:val="1"/>
        </w:numPr>
        <w:tabs>
          <w:tab w:val="left" w:pos="360"/>
        </w:tabs>
        <w:spacing w:before="0" w:after="0" w:line="276" w:lineRule="auto"/>
        <w:jc w:val="both"/>
        <w:rPr>
          <w:rFonts w:cs="Tahoma"/>
          <w:b/>
          <w:bCs/>
          <w:shd w:val="clear" w:color="auto" w:fill="FFFFFF"/>
        </w:rPr>
      </w:pPr>
      <w:r w:rsidRPr="001327FC">
        <w:rPr>
          <w:rFonts w:cs="Tahoma"/>
          <w:b/>
          <w:bCs/>
          <w:shd w:val="clear" w:color="auto" w:fill="FFFFFF"/>
        </w:rPr>
        <w:t xml:space="preserve">Działalności gospodarczej – </w:t>
      </w:r>
      <w:r w:rsidRPr="001327FC">
        <w:rPr>
          <w:rFonts w:cs="Tahoma"/>
          <w:shd w:val="clear" w:color="auto" w:fill="FFFFFF"/>
        </w:rPr>
        <w:t>oznacza to zarobkową działalność wytwórczą, budowlaną, handlową, usługową oraz poszukiwanie, rozpoznawanie i wydobywanie kopalin ze złóż, a także działalność zawodową, wykonywaną w sposób zorganizowany i ciągły;</w:t>
      </w:r>
    </w:p>
    <w:p w14:paraId="2573B6A1" w14:textId="77777777" w:rsidR="00B269C8" w:rsidRPr="001327FC" w:rsidRDefault="00B269C8" w:rsidP="0097596F">
      <w:pPr>
        <w:pStyle w:val="NormalnyWeb"/>
        <w:numPr>
          <w:ilvl w:val="0"/>
          <w:numId w:val="1"/>
        </w:numPr>
        <w:tabs>
          <w:tab w:val="left" w:pos="360"/>
        </w:tabs>
        <w:spacing w:before="0" w:after="0" w:line="276" w:lineRule="auto"/>
        <w:jc w:val="both"/>
        <w:rPr>
          <w:rFonts w:cs="Tahoma"/>
          <w:b/>
          <w:bCs/>
          <w:shd w:val="clear" w:color="auto" w:fill="FFFFFF"/>
        </w:rPr>
      </w:pPr>
      <w:r w:rsidRPr="001327FC">
        <w:rPr>
          <w:rFonts w:cs="Tahoma"/>
          <w:b/>
          <w:bCs/>
          <w:shd w:val="clear" w:color="auto" w:fill="FFFFFF"/>
        </w:rPr>
        <w:t xml:space="preserve">Zatrudnieniu – </w:t>
      </w:r>
      <w:r w:rsidRPr="001327FC">
        <w:rPr>
          <w:rFonts w:cs="Tahoma"/>
          <w:shd w:val="clear" w:color="auto" w:fill="FFFFFF"/>
        </w:rPr>
        <w:t>oznacza to wykonywanie pracy na podstawie stosunku pracy, stosunku służbowego oraz umowy o pracę nakładczą;</w:t>
      </w:r>
    </w:p>
    <w:p w14:paraId="60D65BB5" w14:textId="77777777" w:rsidR="00055746" w:rsidRPr="00055746" w:rsidRDefault="00B269C8" w:rsidP="0097596F">
      <w:pPr>
        <w:pStyle w:val="NormalnyWeb"/>
        <w:numPr>
          <w:ilvl w:val="0"/>
          <w:numId w:val="1"/>
        </w:numPr>
        <w:tabs>
          <w:tab w:val="left" w:pos="360"/>
        </w:tabs>
        <w:spacing w:before="0" w:after="0" w:line="276" w:lineRule="auto"/>
        <w:jc w:val="both"/>
        <w:rPr>
          <w:rFonts w:cs="Tahoma"/>
          <w:b/>
          <w:bCs/>
          <w:shd w:val="clear" w:color="auto" w:fill="FFFFFF"/>
        </w:rPr>
      </w:pPr>
      <w:r w:rsidRPr="001327FC">
        <w:rPr>
          <w:rFonts w:cs="Tahoma"/>
          <w:b/>
          <w:bCs/>
          <w:shd w:val="clear" w:color="auto" w:fill="FFFFFF"/>
        </w:rPr>
        <w:t xml:space="preserve">Innej pracy zarobkowej – </w:t>
      </w:r>
      <w:r w:rsidRPr="001327FC">
        <w:rPr>
          <w:rFonts w:cs="Tahoma"/>
          <w:shd w:val="clear" w:color="auto" w:fill="FFFFFF"/>
        </w:rPr>
        <w:t xml:space="preserve">oznacza to wykonywanie pracy lub świadczenia usług na podstawie umów cywilnoprawnych, w tym umowy agencyjnej, umowy zlecenia, umowy </w:t>
      </w:r>
    </w:p>
    <w:p w14:paraId="6331F3E9" w14:textId="206BC0F6" w:rsidR="00B269C8" w:rsidRPr="001327FC" w:rsidRDefault="00B269C8" w:rsidP="0097596F">
      <w:pPr>
        <w:pStyle w:val="NormalnyWeb"/>
        <w:spacing w:before="0" w:after="0" w:line="276" w:lineRule="auto"/>
        <w:ind w:left="360"/>
        <w:jc w:val="both"/>
        <w:rPr>
          <w:rFonts w:cs="Tahoma"/>
          <w:b/>
          <w:bCs/>
          <w:shd w:val="clear" w:color="auto" w:fill="FFFFFF"/>
        </w:rPr>
      </w:pPr>
      <w:r w:rsidRPr="001327FC">
        <w:rPr>
          <w:rFonts w:cs="Tahoma"/>
          <w:shd w:val="clear" w:color="auto" w:fill="FFFFFF"/>
        </w:rPr>
        <w:t>o dzieło albo w okresie członkostwa w rolniczej spółdzielni produkcyjnej, spółdzielni kółek rolniczych lub spółdzielni usług rolniczych, o ile umowy te skutkują podleganiu obowiązkowym ubezpieczeniom społecznym;</w:t>
      </w:r>
    </w:p>
    <w:p w14:paraId="0E671F0B" w14:textId="505322D2" w:rsidR="00B269C8" w:rsidRPr="001327FC" w:rsidRDefault="00B269C8" w:rsidP="0097596F">
      <w:pPr>
        <w:pStyle w:val="NormalnyWeb"/>
        <w:numPr>
          <w:ilvl w:val="0"/>
          <w:numId w:val="1"/>
        </w:numPr>
        <w:tabs>
          <w:tab w:val="left" w:pos="360"/>
        </w:tabs>
        <w:spacing w:before="0" w:after="0" w:line="276" w:lineRule="auto"/>
        <w:jc w:val="both"/>
        <w:rPr>
          <w:rFonts w:eastAsia="Times New Roman" w:cs="Times New Roman"/>
          <w:shd w:val="clear" w:color="auto" w:fill="FFFFFF"/>
        </w:rPr>
      </w:pPr>
      <w:r w:rsidRPr="001327FC">
        <w:rPr>
          <w:rFonts w:cs="Tahoma"/>
          <w:b/>
          <w:bCs/>
          <w:shd w:val="clear" w:color="auto" w:fill="FFFFFF"/>
        </w:rPr>
        <w:t xml:space="preserve">Pracodawcy – </w:t>
      </w:r>
      <w:r w:rsidRPr="001327FC">
        <w:rPr>
          <w:rFonts w:cs="Tahoma"/>
          <w:shd w:val="clear" w:color="auto" w:fill="FFFFFF"/>
        </w:rPr>
        <w:t xml:space="preserve">oznacza to pracodawcę w rozumieniu przepisów Kodeksu Pracy, tj. jednostkę organizacyjną, chociażby nie posiadała osobowości prawnej, a także osobę fizyczną, jeżeli zatrudniają one co najmniej jednego pracownika; przedsiębiorcę niezatrudniającego pracownika; organizację pozarządową; rolniczą spółdzielnię produkcyjną lub pełnoletnią osobę fizyczną, zamieszkującą i prowadzącą na terenie Rzeczypospolitej Polskiej, osobiście i na własny rachunek, działalność w zakresie produkcji roślinnej lub zwierzęcej, w tym ogrodniczej, sadowniczej, pszczelarskiej i rybnej, </w:t>
      </w:r>
      <w:r w:rsidR="00055746">
        <w:rPr>
          <w:rFonts w:cs="Tahoma"/>
          <w:shd w:val="clear" w:color="auto" w:fill="FFFFFF"/>
        </w:rPr>
        <w:br/>
      </w:r>
      <w:r w:rsidRPr="001327FC">
        <w:rPr>
          <w:rFonts w:cs="Tahoma"/>
          <w:shd w:val="clear" w:color="auto" w:fill="FFFFFF"/>
        </w:rPr>
        <w:t>w pozostającym w jej posiadaniu gospodarstwie rolnym obejmującym obszar użytków rolnych o powierzchni przekraczającej 2 ha przeliczeniowe lub prowadzącej dział specjalny produkcji rolnej;</w:t>
      </w:r>
    </w:p>
    <w:p w14:paraId="251EA3F7" w14:textId="77777777" w:rsidR="00B269C8" w:rsidRPr="001327FC" w:rsidRDefault="00B269C8" w:rsidP="0097596F">
      <w:pPr>
        <w:pStyle w:val="NormalnyWeb"/>
        <w:numPr>
          <w:ilvl w:val="0"/>
          <w:numId w:val="1"/>
        </w:numPr>
        <w:tabs>
          <w:tab w:val="left" w:pos="360"/>
        </w:tabs>
        <w:spacing w:before="0" w:after="0" w:line="276" w:lineRule="auto"/>
        <w:jc w:val="both"/>
        <w:rPr>
          <w:b/>
          <w:bCs/>
        </w:rPr>
      </w:pPr>
      <w:r w:rsidRPr="001327FC">
        <w:rPr>
          <w:rFonts w:eastAsia="Times New Roman" w:cs="Times New Roman"/>
          <w:shd w:val="clear" w:color="auto" w:fill="FFFFFF"/>
        </w:rPr>
        <w:lastRenderedPageBreak/>
        <w:t xml:space="preserve"> </w:t>
      </w:r>
      <w:r w:rsidRPr="001327FC">
        <w:rPr>
          <w:rFonts w:cs="Tahoma"/>
          <w:b/>
          <w:bCs/>
          <w:shd w:val="clear" w:color="auto" w:fill="FFFFFF"/>
        </w:rPr>
        <w:t xml:space="preserve">Bonie na zasiedlenie – </w:t>
      </w:r>
      <w:r w:rsidRPr="001327FC">
        <w:rPr>
          <w:rFonts w:cs="Tahoma"/>
          <w:shd w:val="clear" w:color="auto" w:fill="FFFFFF"/>
        </w:rPr>
        <w:t>oznacza</w:t>
      </w:r>
      <w:r w:rsidRPr="001327FC">
        <w:rPr>
          <w:rFonts w:cs="Tahoma"/>
          <w:b/>
          <w:bCs/>
          <w:shd w:val="clear" w:color="auto" w:fill="FFFFFF"/>
        </w:rPr>
        <w:t xml:space="preserve"> </w:t>
      </w:r>
      <w:r w:rsidRPr="001327FC">
        <w:rPr>
          <w:rFonts w:cs="Tahoma"/>
          <w:shd w:val="clear" w:color="auto" w:fill="FFFFFF"/>
        </w:rPr>
        <w:t>to</w:t>
      </w:r>
      <w:r w:rsidRPr="001327FC">
        <w:rPr>
          <w:rFonts w:cs="Tahoma"/>
          <w:b/>
          <w:bCs/>
          <w:shd w:val="clear" w:color="auto" w:fill="FFFFFF"/>
        </w:rPr>
        <w:t xml:space="preserve"> </w:t>
      </w:r>
      <w:r w:rsidRPr="001327FC">
        <w:rPr>
          <w:rFonts w:cs="Tahoma"/>
          <w:shd w:val="clear" w:color="auto" w:fill="FFFFFF"/>
        </w:rPr>
        <w:t>gwarancję</w:t>
      </w:r>
      <w:r w:rsidRPr="001327FC">
        <w:rPr>
          <w:rFonts w:cs="Tahoma"/>
          <w:b/>
          <w:bCs/>
          <w:shd w:val="clear" w:color="auto" w:fill="FFFFFF"/>
        </w:rPr>
        <w:t xml:space="preserve"> </w:t>
      </w:r>
      <w:r w:rsidRPr="001327FC">
        <w:rPr>
          <w:rFonts w:cs="Tahoma"/>
          <w:shd w:val="clear" w:color="auto" w:fill="FFFFFF"/>
        </w:rPr>
        <w:t xml:space="preserve">przekazania bezrobotnemu środków na pokrycie kosztów związanych ze zmianą miejsca zamieszkania w związku z podjęciem zatrudnienia, </w:t>
      </w:r>
      <w:r w:rsidRPr="001327FC">
        <w:t>wykonywania innej pracy zarobkowej lub działalności gospodarczej</w:t>
      </w:r>
      <w:r w:rsidRPr="001327FC">
        <w:rPr>
          <w:rFonts w:cs="Tahoma"/>
          <w:shd w:val="clear" w:color="auto" w:fill="FFFFFF"/>
        </w:rPr>
        <w:t xml:space="preserve"> poza miejscem dotychczasowego zamieszkania.</w:t>
      </w:r>
    </w:p>
    <w:p w14:paraId="238512B3" w14:textId="77777777" w:rsidR="00B269C8" w:rsidRPr="001327FC" w:rsidRDefault="00B269C8" w:rsidP="0097596F">
      <w:pPr>
        <w:pStyle w:val="NormalnyWeb"/>
        <w:spacing w:before="283" w:after="113" w:line="276" w:lineRule="auto"/>
        <w:jc w:val="center"/>
      </w:pPr>
      <w:r w:rsidRPr="001327FC">
        <w:rPr>
          <w:b/>
          <w:bCs/>
        </w:rPr>
        <w:t>§ 2</w:t>
      </w:r>
    </w:p>
    <w:p w14:paraId="432B19F2" w14:textId="77777777" w:rsidR="00B269C8" w:rsidRPr="001327FC" w:rsidRDefault="00B269C8" w:rsidP="0097596F">
      <w:pPr>
        <w:pStyle w:val="NormalnyWeb"/>
        <w:spacing w:before="0" w:after="0" w:line="276" w:lineRule="auto"/>
      </w:pPr>
      <w:r w:rsidRPr="001327FC">
        <w:t>Liczba umów zawartych w ramach bonów na zasiedlenie dla osób bezrobotnych w danym roku kalendarzowym uzależniona jest od wielkości limitu przyznanego na ten cel.</w:t>
      </w:r>
    </w:p>
    <w:p w14:paraId="79BADD61" w14:textId="77777777" w:rsidR="00B269C8" w:rsidRPr="001327FC" w:rsidRDefault="00B269C8" w:rsidP="00B269C8">
      <w:pPr>
        <w:pStyle w:val="NormalnyWeb"/>
        <w:spacing w:before="0" w:after="0" w:line="312" w:lineRule="auto"/>
      </w:pPr>
    </w:p>
    <w:p w14:paraId="10CBCFAC" w14:textId="77777777" w:rsidR="00B269C8" w:rsidRPr="001327FC" w:rsidRDefault="00B269C8" w:rsidP="00B269C8">
      <w:pPr>
        <w:pStyle w:val="NormalnyWeb"/>
        <w:spacing w:before="0" w:after="0" w:line="312" w:lineRule="auto"/>
        <w:jc w:val="center"/>
        <w:rPr>
          <w:b/>
          <w:bCs/>
        </w:rPr>
      </w:pPr>
      <w:r w:rsidRPr="001327FC">
        <w:rPr>
          <w:b/>
          <w:bCs/>
          <w:sz w:val="30"/>
          <w:szCs w:val="30"/>
        </w:rPr>
        <w:t>ROZDZIAŁ II</w:t>
      </w:r>
    </w:p>
    <w:p w14:paraId="4761A662" w14:textId="1FE70DBC" w:rsidR="00B269C8" w:rsidRPr="00055746" w:rsidRDefault="00055746" w:rsidP="00B269C8">
      <w:pPr>
        <w:pStyle w:val="Default"/>
        <w:spacing w:line="312" w:lineRule="auto"/>
        <w:jc w:val="center"/>
        <w:rPr>
          <w:b/>
          <w:color w:val="auto"/>
        </w:rPr>
      </w:pPr>
      <w:r w:rsidRPr="00055746">
        <w:rPr>
          <w:b/>
          <w:color w:val="auto"/>
        </w:rPr>
        <w:t xml:space="preserve">WARUNKI PRZYZNAWANIA I PRZEZNACZENIE BONU NA ZASIEDLENIE </w:t>
      </w:r>
    </w:p>
    <w:p w14:paraId="0838DC3D" w14:textId="62D58F59" w:rsidR="00B269C8" w:rsidRPr="00055746" w:rsidRDefault="00055746" w:rsidP="00B269C8">
      <w:pPr>
        <w:pStyle w:val="Default"/>
        <w:spacing w:line="312" w:lineRule="auto"/>
        <w:jc w:val="center"/>
        <w:rPr>
          <w:b/>
          <w:color w:val="auto"/>
        </w:rPr>
      </w:pPr>
      <w:r w:rsidRPr="00055746">
        <w:rPr>
          <w:b/>
          <w:color w:val="auto"/>
        </w:rPr>
        <w:t xml:space="preserve">WYNIKAJĄCE Z OBOWIĄZUJĄCYCH PRZEPISÓW </w:t>
      </w:r>
    </w:p>
    <w:p w14:paraId="0865D373" w14:textId="77777777" w:rsidR="00B269C8" w:rsidRPr="001327FC" w:rsidRDefault="00B269C8" w:rsidP="00B269C8">
      <w:pPr>
        <w:pStyle w:val="NormalnyWeb"/>
        <w:spacing w:after="0" w:line="312" w:lineRule="auto"/>
        <w:jc w:val="center"/>
        <w:rPr>
          <w:b/>
        </w:rPr>
      </w:pPr>
      <w:r w:rsidRPr="001327FC">
        <w:rPr>
          <w:b/>
        </w:rPr>
        <w:t>§ 3</w:t>
      </w:r>
    </w:p>
    <w:p w14:paraId="456D9A99" w14:textId="77777777" w:rsidR="00B269C8" w:rsidRPr="001327FC" w:rsidRDefault="00B269C8" w:rsidP="0097596F">
      <w:pPr>
        <w:pStyle w:val="Default"/>
        <w:spacing w:line="276" w:lineRule="auto"/>
        <w:rPr>
          <w:b/>
          <w:color w:val="auto"/>
        </w:rPr>
      </w:pPr>
    </w:p>
    <w:p w14:paraId="20F6A27F" w14:textId="77777777" w:rsidR="00103C66" w:rsidRDefault="00B269C8" w:rsidP="0097596F">
      <w:pPr>
        <w:pStyle w:val="Default"/>
        <w:numPr>
          <w:ilvl w:val="0"/>
          <w:numId w:val="11"/>
        </w:numPr>
        <w:tabs>
          <w:tab w:val="clear" w:pos="360"/>
        </w:tabs>
        <w:spacing w:line="276" w:lineRule="auto"/>
        <w:ind w:left="284" w:hanging="284"/>
        <w:jc w:val="both"/>
        <w:rPr>
          <w:rFonts w:cs="Times New Roman"/>
          <w:color w:val="auto"/>
        </w:rPr>
      </w:pPr>
      <w:r w:rsidRPr="00055746">
        <w:rPr>
          <w:rFonts w:cs="Times New Roman"/>
          <w:color w:val="auto"/>
        </w:rPr>
        <w:t>Na wniosek bezrobotnego starosta, na podstawie umowy, może przyznać bon na zasiedlenie w wysokości określonej w umowie</w:t>
      </w:r>
      <w:r w:rsidR="004B03C4">
        <w:rPr>
          <w:rFonts w:cs="Times New Roman"/>
          <w:color w:val="auto"/>
        </w:rPr>
        <w:t>, nie wyższej niż 200% przeciętnego wynagrodzenia za pracę,</w:t>
      </w:r>
      <w:r w:rsidRPr="00055746">
        <w:rPr>
          <w:rFonts w:cs="Times New Roman"/>
          <w:color w:val="auto"/>
        </w:rPr>
        <w:t xml:space="preserve"> jeżeli odległość od miejsca dotychczasowego zamieszkania do miejscowości, w której bezrobotny zamieszka w związku z zamiarem podjęcia zatrudnienia, wykonywania innej pracy zarobkowej lub działalności gospodarczej wynosi co najmniej 80 km lub łączny najkrótszy czas dotarcia do tej miejscowości i powrotu do dotychczasowego miejsca zamieszkania przekracza 3 godziny dziennie. </w:t>
      </w:r>
    </w:p>
    <w:p w14:paraId="6968F77E" w14:textId="77777777" w:rsidR="00103C66" w:rsidRDefault="00B269C8" w:rsidP="0097596F">
      <w:pPr>
        <w:pStyle w:val="Default"/>
        <w:numPr>
          <w:ilvl w:val="0"/>
          <w:numId w:val="11"/>
        </w:numPr>
        <w:tabs>
          <w:tab w:val="clear" w:pos="360"/>
        </w:tabs>
        <w:spacing w:line="276" w:lineRule="auto"/>
        <w:ind w:left="284" w:hanging="284"/>
        <w:jc w:val="both"/>
        <w:rPr>
          <w:rFonts w:cs="Times New Roman"/>
          <w:color w:val="auto"/>
        </w:rPr>
      </w:pPr>
      <w:r w:rsidRPr="00103C66">
        <w:rPr>
          <w:rFonts w:cs="Times New Roman"/>
          <w:color w:val="auto"/>
        </w:rPr>
        <w:t xml:space="preserve">Bezrobotny, któremu został przyznany bon na zasiedlenie, jest obowiązany:   </w:t>
      </w:r>
    </w:p>
    <w:p w14:paraId="2375BE23" w14:textId="77777777" w:rsidR="00103C66" w:rsidRDefault="00B269C8" w:rsidP="0097596F">
      <w:pPr>
        <w:pStyle w:val="Default"/>
        <w:numPr>
          <w:ilvl w:val="1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cs="Times New Roman"/>
          <w:color w:val="auto"/>
        </w:rPr>
      </w:pPr>
      <w:r w:rsidRPr="00103C66">
        <w:rPr>
          <w:rFonts w:cs="Times New Roman"/>
          <w:color w:val="auto"/>
        </w:rPr>
        <w:t xml:space="preserve">w okresie 240 dni liczonych od dnia zawarcia umowy z PUP, przez okres co najmniej 180 dni być zatrudniony, wykonywać inną pracę zarobkową lub działalność gospodarczą;  </w:t>
      </w:r>
    </w:p>
    <w:p w14:paraId="3AB6588B" w14:textId="77777777" w:rsidR="00103C66" w:rsidRDefault="00B269C8" w:rsidP="0097596F">
      <w:pPr>
        <w:pStyle w:val="Default"/>
        <w:numPr>
          <w:ilvl w:val="1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cs="Times New Roman"/>
          <w:color w:val="auto"/>
        </w:rPr>
      </w:pPr>
      <w:r w:rsidRPr="00103C66">
        <w:rPr>
          <w:rFonts w:cs="Times New Roman"/>
          <w:color w:val="auto"/>
        </w:rPr>
        <w:t>z tytułu zatrudnienia, wykonywania innej pracy zarobkowej lub działalności gospodarczej osiągać wynagrodzenie lub przychód w wysokości co najmniej minimalnego wynagrodzenia za pracę miesięcznie;</w:t>
      </w:r>
    </w:p>
    <w:p w14:paraId="0445F63E" w14:textId="77777777" w:rsidR="00103C66" w:rsidRDefault="00B269C8" w:rsidP="0097596F">
      <w:pPr>
        <w:pStyle w:val="Default"/>
        <w:numPr>
          <w:ilvl w:val="1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cs="Times New Roman"/>
          <w:color w:val="auto"/>
        </w:rPr>
      </w:pPr>
      <w:r w:rsidRPr="00103C66">
        <w:rPr>
          <w:rFonts w:cs="Times New Roman"/>
          <w:color w:val="auto"/>
        </w:rPr>
        <w:t>nie później niż w terminie 30 dni następujących po upływie 240 dni od dnia podpisania umowy z PUP złożyć oświadczenie o spełnieniu warunków, o których mowa w ust. 1, oraz dokumenty potwierdzające spełnienie warunków, o których mowa o pkt 1 i 2.</w:t>
      </w:r>
    </w:p>
    <w:p w14:paraId="3EEABCAC" w14:textId="77777777" w:rsidR="00103C66" w:rsidRDefault="00B269C8" w:rsidP="0097596F">
      <w:pPr>
        <w:pStyle w:val="Default"/>
        <w:numPr>
          <w:ilvl w:val="0"/>
          <w:numId w:val="11"/>
        </w:numPr>
        <w:spacing w:line="276" w:lineRule="auto"/>
        <w:jc w:val="both"/>
        <w:rPr>
          <w:rFonts w:cs="Times New Roman"/>
          <w:color w:val="auto"/>
        </w:rPr>
      </w:pPr>
      <w:r w:rsidRPr="00103C66">
        <w:rPr>
          <w:rFonts w:cs="Times New Roman"/>
          <w:color w:val="auto"/>
        </w:rPr>
        <w:t>Środki przyznane w ramach bonu na zasiedlenie, w wysokości określonej w umowie, nie wyższej jednak niż 200% przeciętnego wynagrodzenia za pracę, przeznacza się na pokrycie kosztów zamieszkania związanych z podjęciem zatrudnienia, wykonywaniem innej pracy zarobkowej lub działalności gospodarczej.</w:t>
      </w:r>
    </w:p>
    <w:p w14:paraId="3C675A21" w14:textId="77777777" w:rsidR="00103C66" w:rsidRDefault="00B269C8" w:rsidP="0097596F">
      <w:pPr>
        <w:pStyle w:val="Default"/>
        <w:numPr>
          <w:ilvl w:val="0"/>
          <w:numId w:val="11"/>
        </w:numPr>
        <w:spacing w:line="276" w:lineRule="auto"/>
        <w:jc w:val="both"/>
        <w:rPr>
          <w:rFonts w:cs="Times New Roman"/>
          <w:color w:val="auto"/>
        </w:rPr>
      </w:pPr>
      <w:r w:rsidRPr="00103C66">
        <w:rPr>
          <w:rFonts w:cs="Times New Roman"/>
          <w:color w:val="auto"/>
        </w:rPr>
        <w:t>Bon nie przysługuje osobom, które:</w:t>
      </w:r>
    </w:p>
    <w:p w14:paraId="2A16D048" w14:textId="77777777" w:rsidR="00103C66" w:rsidRDefault="00B269C8" w:rsidP="00103C66">
      <w:pPr>
        <w:pStyle w:val="Default"/>
        <w:numPr>
          <w:ilvl w:val="1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cs="Times New Roman"/>
          <w:color w:val="auto"/>
        </w:rPr>
      </w:pPr>
      <w:r w:rsidRPr="00103C66">
        <w:rPr>
          <w:rFonts w:cs="Times New Roman"/>
          <w:color w:val="auto"/>
        </w:rPr>
        <w:t xml:space="preserve">podejmują zatrudnienie, inną pracę zarobkową lub działalność gospodarczą </w:t>
      </w:r>
      <w:r w:rsidRPr="00103C66">
        <w:rPr>
          <w:rFonts w:cs="Times New Roman"/>
          <w:color w:val="auto"/>
        </w:rPr>
        <w:br/>
        <w:t>w miejscowości, w której posiadają meldunek stały lub czasowy,</w:t>
      </w:r>
    </w:p>
    <w:p w14:paraId="45A22CC3" w14:textId="77777777" w:rsidR="00103C66" w:rsidRPr="00103C66" w:rsidRDefault="00B269C8" w:rsidP="00103C66">
      <w:pPr>
        <w:pStyle w:val="Default"/>
        <w:numPr>
          <w:ilvl w:val="1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cs="Times New Roman"/>
          <w:color w:val="auto"/>
        </w:rPr>
      </w:pPr>
      <w:r w:rsidRPr="00103C66">
        <w:rPr>
          <w:rFonts w:cs="Times New Roman"/>
        </w:rPr>
        <w:t xml:space="preserve">w okresie </w:t>
      </w:r>
      <w:r w:rsidR="005845F5" w:rsidRPr="00103C66">
        <w:rPr>
          <w:rFonts w:cs="Times New Roman"/>
        </w:rPr>
        <w:t>180 dni</w:t>
      </w:r>
      <w:r w:rsidRPr="00103C66">
        <w:rPr>
          <w:rFonts w:cs="Times New Roman"/>
        </w:rPr>
        <w:t xml:space="preserve"> przed dniem złożenia wniosku o przyznanie bonu na zasiedlenie zamieszkiwały w miejscu, w którym zamierzają zamieszkać i podjąć zatrudnienie, inną pracę zarobkową lub działalność gospodarczą w ramach przyznanego bonu na zasiedlenie, przy czym PUP może zażądać od bezrobotnego dokumentów </w:t>
      </w:r>
      <w:r w:rsidRPr="00103C66">
        <w:rPr>
          <w:rFonts w:cs="Times New Roman"/>
        </w:rPr>
        <w:lastRenderedPageBreak/>
        <w:t>potwierdzających dotychczasowe miejsce zamieszkania wskazane we wniosku,</w:t>
      </w:r>
    </w:p>
    <w:p w14:paraId="6CF3D7DB" w14:textId="77777777" w:rsidR="00103C66" w:rsidRPr="00103C66" w:rsidRDefault="00B269C8" w:rsidP="00103C66">
      <w:pPr>
        <w:pStyle w:val="Default"/>
        <w:numPr>
          <w:ilvl w:val="1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cs="Times New Roman"/>
          <w:color w:val="auto"/>
        </w:rPr>
      </w:pPr>
      <w:r w:rsidRPr="00103C66">
        <w:rPr>
          <w:rFonts w:cs="Times New Roman"/>
        </w:rPr>
        <w:t>w okresie zatrudnienia lub wykonywania innej pracy zarobkowej z tytułu, którego osoba będzie osiągała wynagrodzenie dofinansowane lub refundowane ze środków Funduszu Pracy,</w:t>
      </w:r>
    </w:p>
    <w:p w14:paraId="4B44BF6A" w14:textId="77777777" w:rsidR="00103C66" w:rsidRPr="00103C66" w:rsidRDefault="00B269C8" w:rsidP="00103C66">
      <w:pPr>
        <w:pStyle w:val="Default"/>
        <w:numPr>
          <w:ilvl w:val="1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cs="Times New Roman"/>
          <w:color w:val="auto"/>
        </w:rPr>
      </w:pPr>
      <w:r w:rsidRPr="00103C66">
        <w:rPr>
          <w:rFonts w:cs="Times New Roman"/>
        </w:rPr>
        <w:t>w okresie wykonywania działalności gospodarczej, na którą osoba w ciągu ostatnich 12 miesięcy otrzymała z Funduszu Pracy dofinansowanie podjęcia działalności gospodarczej,</w:t>
      </w:r>
    </w:p>
    <w:p w14:paraId="04F8CDEA" w14:textId="77777777" w:rsidR="00103C66" w:rsidRPr="00103C66" w:rsidRDefault="00B269C8" w:rsidP="00103C66">
      <w:pPr>
        <w:pStyle w:val="Default"/>
        <w:numPr>
          <w:ilvl w:val="1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cs="Times New Roman"/>
          <w:color w:val="auto"/>
        </w:rPr>
      </w:pPr>
      <w:r w:rsidRPr="00103C66">
        <w:rPr>
          <w:rFonts w:cs="Times New Roman"/>
        </w:rPr>
        <w:t xml:space="preserve">zamierzają podjąć zatrudnienie lub inną pracę zarobkową u tego samego pracodawcy, u którego wykonywały pracę w okresie </w:t>
      </w:r>
      <w:r w:rsidR="005845F5" w:rsidRPr="00103C66">
        <w:rPr>
          <w:rFonts w:cs="Times New Roman"/>
        </w:rPr>
        <w:t>180 dni</w:t>
      </w:r>
      <w:r w:rsidRPr="00103C66">
        <w:rPr>
          <w:rFonts w:cs="Times New Roman"/>
        </w:rPr>
        <w:t xml:space="preserve"> przed dniem ostatniej rejestracji </w:t>
      </w:r>
      <w:r w:rsidR="00055746" w:rsidRPr="00103C66">
        <w:rPr>
          <w:rFonts w:cs="Times New Roman"/>
        </w:rPr>
        <w:br/>
      </w:r>
      <w:r w:rsidRPr="00103C66">
        <w:rPr>
          <w:rFonts w:cs="Times New Roman"/>
        </w:rPr>
        <w:t>w PUP,</w:t>
      </w:r>
    </w:p>
    <w:p w14:paraId="4B2744A0" w14:textId="4C982CBB" w:rsidR="00B269C8" w:rsidRPr="00103C66" w:rsidRDefault="00B269C8" w:rsidP="00103C66">
      <w:pPr>
        <w:pStyle w:val="Default"/>
        <w:numPr>
          <w:ilvl w:val="1"/>
          <w:numId w:val="11"/>
        </w:numPr>
        <w:tabs>
          <w:tab w:val="clear" w:pos="720"/>
        </w:tabs>
        <w:spacing w:line="276" w:lineRule="auto"/>
        <w:ind w:left="567" w:hanging="283"/>
        <w:jc w:val="both"/>
        <w:rPr>
          <w:rFonts w:cs="Times New Roman"/>
          <w:color w:val="auto"/>
        </w:rPr>
      </w:pPr>
      <w:r w:rsidRPr="00103C66">
        <w:rPr>
          <w:rFonts w:cs="Times New Roman"/>
        </w:rPr>
        <w:t>jednocześnie ubiegają się w PUP o środki na rozpoczęcie działalności gospodarczej</w:t>
      </w:r>
      <w:r w:rsidR="0097596F" w:rsidRPr="00103C66">
        <w:rPr>
          <w:rFonts w:cs="Times New Roman"/>
        </w:rPr>
        <w:t>.</w:t>
      </w:r>
      <w:r w:rsidR="00F134DA" w:rsidRPr="00103C66">
        <w:rPr>
          <w:rFonts w:cs="Times New Roman"/>
        </w:rPr>
        <w:t xml:space="preserve"> </w:t>
      </w:r>
    </w:p>
    <w:p w14:paraId="0BD0683B" w14:textId="77777777" w:rsidR="00012A24" w:rsidRPr="001327FC" w:rsidRDefault="00012A24" w:rsidP="00012A24">
      <w:pPr>
        <w:widowControl/>
        <w:suppressAutoHyphens w:val="0"/>
        <w:spacing w:after="94" w:line="276" w:lineRule="auto"/>
        <w:ind w:left="142"/>
        <w:jc w:val="both"/>
        <w:textAlignment w:val="auto"/>
      </w:pPr>
    </w:p>
    <w:p w14:paraId="3C809048" w14:textId="77777777" w:rsidR="00B269C8" w:rsidRDefault="00B269C8" w:rsidP="00B269C8">
      <w:pPr>
        <w:pStyle w:val="Default"/>
        <w:spacing w:line="312" w:lineRule="auto"/>
        <w:jc w:val="center"/>
        <w:rPr>
          <w:b/>
          <w:bCs/>
          <w:color w:val="auto"/>
          <w:sz w:val="30"/>
          <w:szCs w:val="30"/>
        </w:rPr>
      </w:pPr>
      <w:r w:rsidRPr="001327FC">
        <w:rPr>
          <w:b/>
          <w:bCs/>
          <w:color w:val="auto"/>
          <w:sz w:val="30"/>
          <w:szCs w:val="30"/>
        </w:rPr>
        <w:t>ROZDZIAŁ III</w:t>
      </w:r>
    </w:p>
    <w:p w14:paraId="7B9D7173" w14:textId="77777777" w:rsidR="004C24A5" w:rsidRPr="00055746" w:rsidRDefault="004C24A5" w:rsidP="004C24A5">
      <w:pPr>
        <w:pStyle w:val="Default"/>
        <w:jc w:val="center"/>
        <w:rPr>
          <w:b/>
        </w:rPr>
      </w:pPr>
      <w:r w:rsidRPr="00055746">
        <w:rPr>
          <w:b/>
        </w:rPr>
        <w:t>FORMY ZABEZPIECZENIA BONU NA ZASIEDLENIE</w:t>
      </w:r>
    </w:p>
    <w:p w14:paraId="62163499" w14:textId="77777777" w:rsidR="004C24A5" w:rsidRPr="00784F50" w:rsidRDefault="004C24A5" w:rsidP="004C24A5">
      <w:pPr>
        <w:pStyle w:val="Default"/>
        <w:jc w:val="center"/>
        <w:rPr>
          <w:b/>
          <w:sz w:val="23"/>
          <w:szCs w:val="23"/>
        </w:rPr>
      </w:pPr>
    </w:p>
    <w:p w14:paraId="08ECC5A6" w14:textId="568D5E8D" w:rsidR="004C24A5" w:rsidRPr="00055746" w:rsidRDefault="004C24A5" w:rsidP="00055746">
      <w:pPr>
        <w:pStyle w:val="Default"/>
        <w:jc w:val="center"/>
        <w:rPr>
          <w:rFonts w:cs="Times New Roman"/>
          <w:b/>
        </w:rPr>
      </w:pPr>
      <w:r w:rsidRPr="00055746">
        <w:rPr>
          <w:rFonts w:cs="Times New Roman"/>
          <w:b/>
        </w:rPr>
        <w:t>§ 4</w:t>
      </w:r>
    </w:p>
    <w:p w14:paraId="7E6732A4" w14:textId="77777777" w:rsidR="004C24A5" w:rsidRPr="00055746" w:rsidRDefault="004C24A5" w:rsidP="00055746">
      <w:pPr>
        <w:pStyle w:val="Default"/>
        <w:jc w:val="both"/>
        <w:rPr>
          <w:rFonts w:cs="Times New Roman"/>
          <w:b/>
        </w:rPr>
      </w:pPr>
    </w:p>
    <w:p w14:paraId="580EA667" w14:textId="77777777" w:rsidR="004C24A5" w:rsidRPr="00055746" w:rsidRDefault="004C24A5" w:rsidP="0097596F">
      <w:pPr>
        <w:pStyle w:val="Defaul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cs="Times New Roman"/>
        </w:rPr>
      </w:pPr>
      <w:r w:rsidRPr="00055746">
        <w:rPr>
          <w:rFonts w:cs="Times New Roman"/>
        </w:rPr>
        <w:t xml:space="preserve">Zawarcie umowy w zakresie przyznania bonu na zasiedlenie dla osoby bezrobotnej do 30 roku życia oraz wypłata środków jest uzależniona od przedstawienia przez wnioskodawcę odpowiedniego zabezpieczenia zwrotu środków wypłaconych w formie bonu na zasiedlenie. </w:t>
      </w:r>
    </w:p>
    <w:p w14:paraId="45129BC1" w14:textId="77777777" w:rsidR="004C24A5" w:rsidRPr="00055746" w:rsidRDefault="004C24A5" w:rsidP="0097596F">
      <w:pPr>
        <w:pStyle w:val="Default"/>
        <w:spacing w:line="276" w:lineRule="auto"/>
        <w:ind w:left="397"/>
        <w:jc w:val="both"/>
        <w:rPr>
          <w:rFonts w:cs="Times New Roman"/>
        </w:rPr>
      </w:pPr>
      <w:r w:rsidRPr="00055746">
        <w:rPr>
          <w:rFonts w:cs="Times New Roman"/>
        </w:rPr>
        <w:t>Wnioskodawca powinien przedstawić zabezpieczenie  w następujących formach:</w:t>
      </w:r>
    </w:p>
    <w:p w14:paraId="75EE08E3" w14:textId="77777777" w:rsidR="004C24A5" w:rsidRPr="00055746" w:rsidRDefault="004C24A5" w:rsidP="0097596F">
      <w:pPr>
        <w:pStyle w:val="Defaul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cs="Times New Roman"/>
        </w:rPr>
      </w:pPr>
      <w:r w:rsidRPr="00055746">
        <w:rPr>
          <w:rFonts w:cs="Times New Roman"/>
        </w:rPr>
        <w:t>Poręczenie cywilne -  jeden poręczyciel lub,</w:t>
      </w:r>
    </w:p>
    <w:p w14:paraId="47D7DB22" w14:textId="77777777" w:rsidR="004C24A5" w:rsidRPr="00055746" w:rsidRDefault="004C24A5" w:rsidP="0097596F">
      <w:pPr>
        <w:pStyle w:val="Defaul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cs="Times New Roman"/>
        </w:rPr>
      </w:pPr>
      <w:r w:rsidRPr="00055746">
        <w:rPr>
          <w:rFonts w:cs="Times New Roman"/>
        </w:rPr>
        <w:t>Blokada środków finansowych na rachunku bankowym.</w:t>
      </w:r>
    </w:p>
    <w:p w14:paraId="3EFE8C21" w14:textId="77777777" w:rsidR="004C24A5" w:rsidRPr="00055746" w:rsidRDefault="004C24A5" w:rsidP="0097596F">
      <w:pPr>
        <w:pStyle w:val="Default"/>
        <w:spacing w:line="276" w:lineRule="auto"/>
        <w:ind w:left="397"/>
        <w:jc w:val="both"/>
        <w:rPr>
          <w:rFonts w:cs="Times New Roman"/>
        </w:rPr>
      </w:pPr>
    </w:p>
    <w:p w14:paraId="3EFEA5E4" w14:textId="77777777" w:rsidR="00103C66" w:rsidRDefault="004C24A5" w:rsidP="00103C66">
      <w:pPr>
        <w:pStyle w:val="Tekstpodstawowy"/>
        <w:widowControl/>
        <w:numPr>
          <w:ilvl w:val="0"/>
          <w:numId w:val="6"/>
        </w:numPr>
        <w:suppressAutoHyphens w:val="0"/>
        <w:spacing w:after="120" w:line="276" w:lineRule="auto"/>
        <w:jc w:val="both"/>
        <w:textAlignment w:val="auto"/>
        <w:rPr>
          <w:rFonts w:cs="Times New Roman"/>
        </w:rPr>
      </w:pPr>
      <w:r w:rsidRPr="00055746">
        <w:rPr>
          <w:rFonts w:cs="Times New Roman"/>
        </w:rPr>
        <w:t>W przypadku poręczenia cywilnego poręczycielem może być osoba fizyczna w wieku do 70 roku życia (na dzień złożenia wniosku Wnioskodawcy), posiadająca zdolność do czynności prawnych:</w:t>
      </w:r>
    </w:p>
    <w:p w14:paraId="1E89096A" w14:textId="77777777" w:rsidR="00103C66" w:rsidRPr="00103C66" w:rsidRDefault="004C24A5" w:rsidP="00103C66">
      <w:pPr>
        <w:pStyle w:val="Tekstpodstawowy"/>
        <w:widowControl/>
        <w:numPr>
          <w:ilvl w:val="1"/>
          <w:numId w:val="6"/>
        </w:numPr>
        <w:tabs>
          <w:tab w:val="clear" w:pos="1440"/>
        </w:tabs>
        <w:suppressAutoHyphens w:val="0"/>
        <w:spacing w:after="120" w:line="276" w:lineRule="auto"/>
        <w:ind w:left="567" w:hanging="283"/>
        <w:jc w:val="both"/>
        <w:textAlignment w:val="auto"/>
        <w:rPr>
          <w:rFonts w:cs="Times New Roman"/>
        </w:rPr>
      </w:pPr>
      <w:r w:rsidRPr="00103C66">
        <w:rPr>
          <w:rFonts w:cs="Times New Roman"/>
          <w:shd w:val="clear" w:color="auto" w:fill="FFFFFF"/>
        </w:rPr>
        <w:t xml:space="preserve">pozostająca w stosunku pracy z pracodawcą nie będącym w stanie likwidacji lub upadłości, zatrudniona na czas nieokreślony, lub określony z terminem obowiązywania nie krótszym niż </w:t>
      </w:r>
      <w:r w:rsidRPr="00103C66">
        <w:rPr>
          <w:rFonts w:cs="Times New Roman"/>
          <w:b/>
          <w:shd w:val="clear" w:color="auto" w:fill="FFFFFF"/>
        </w:rPr>
        <w:t>3</w:t>
      </w:r>
      <w:r w:rsidRPr="00103C66">
        <w:rPr>
          <w:rFonts w:cs="Times New Roman"/>
          <w:shd w:val="clear" w:color="auto" w:fill="FFFFFF"/>
        </w:rPr>
        <w:t xml:space="preserve"> lata (licząc od dnia podpisania umowy w zakresie bonu na zasiedlenie), nie będąca w okresie wypowiedzenia, wobec której nie są ustanowione zajęcia sądowe lub administracyjne, która </w:t>
      </w:r>
      <w:r w:rsidRPr="00103C66">
        <w:rPr>
          <w:rFonts w:cs="Times New Roman"/>
        </w:rPr>
        <w:t xml:space="preserve">legitymuje się średnim </w:t>
      </w:r>
      <w:r w:rsidRPr="00103C66">
        <w:rPr>
          <w:rFonts w:cs="Times New Roman"/>
          <w:shd w:val="clear" w:color="auto" w:fill="FFFFFF"/>
        </w:rPr>
        <w:t xml:space="preserve">dochodem </w:t>
      </w:r>
      <w:r w:rsidRPr="00103C66">
        <w:rPr>
          <w:rFonts w:cs="Times New Roman"/>
          <w:b/>
          <w:shd w:val="clear" w:color="auto" w:fill="FFFFFF"/>
        </w:rPr>
        <w:t>netto</w:t>
      </w:r>
      <w:r w:rsidRPr="00103C66">
        <w:rPr>
          <w:rFonts w:cs="Times New Roman"/>
          <w:shd w:val="clear" w:color="auto" w:fill="FFFFFF"/>
        </w:rPr>
        <w:t xml:space="preserve"> </w:t>
      </w:r>
      <w:r w:rsidR="00055746" w:rsidRPr="00103C66">
        <w:rPr>
          <w:rFonts w:cs="Times New Roman"/>
          <w:shd w:val="clear" w:color="auto" w:fill="FFFFFF"/>
        </w:rPr>
        <w:br/>
      </w:r>
      <w:r w:rsidRPr="00103C66">
        <w:rPr>
          <w:rFonts w:cs="Times New Roman"/>
          <w:shd w:val="clear" w:color="auto" w:fill="FFFFFF"/>
        </w:rPr>
        <w:t xml:space="preserve">z ostatnich 3 miesięcy (suma 3 ostatnich dochodów podzielona przez 3) z tytułu zatrudnienia co najmniej </w:t>
      </w:r>
      <w:r w:rsidRPr="00103C66">
        <w:rPr>
          <w:rFonts w:cs="Times New Roman"/>
          <w:b/>
          <w:shd w:val="clear" w:color="auto" w:fill="FFFFFF"/>
        </w:rPr>
        <w:t>3 900 zł miesięcznie</w:t>
      </w:r>
      <w:r w:rsidRPr="00103C66">
        <w:rPr>
          <w:rFonts w:cs="Times New Roman"/>
          <w:shd w:val="clear" w:color="auto" w:fill="FFFFFF"/>
        </w:rPr>
        <w:t xml:space="preserve"> po odliczeniu miesięcznej wysokości spłaty zadłużenia w bankach, instytucjach finansowych i u innych pożyczkodawców itp.</w:t>
      </w:r>
      <w:r w:rsidRPr="00103C66">
        <w:rPr>
          <w:rFonts w:cs="Times New Roman"/>
          <w:bCs/>
          <w:lang w:eastAsia="ar-SA"/>
        </w:rPr>
        <w:t xml:space="preserve"> Przy obliczaniu wysokości wynagrodzenia pracownika pracodawca nie uwzględnia: nagrody jubileuszowej, odprawy pieniężnej przysługującej pracownikowi w związku z przejściem na emeryturę lub rentę z tytułu niezdolności do pracy, wynagrodzenia za pracę w godzinach nadliczbowych, dodatku do wynagrodzenia za pracę w porze nocnej oraz dodatku za staż pracy</w:t>
      </w:r>
      <w:r w:rsidRPr="00103C66">
        <w:rPr>
          <w:rFonts w:cs="Times New Roman"/>
          <w:shd w:val="clear" w:color="auto" w:fill="FFFFFF"/>
        </w:rPr>
        <w:t>,</w:t>
      </w:r>
    </w:p>
    <w:p w14:paraId="75C23005" w14:textId="77777777" w:rsidR="00103C66" w:rsidRPr="00103C66" w:rsidRDefault="004C24A5" w:rsidP="00103C66">
      <w:pPr>
        <w:pStyle w:val="Tekstpodstawowy"/>
        <w:widowControl/>
        <w:numPr>
          <w:ilvl w:val="1"/>
          <w:numId w:val="6"/>
        </w:numPr>
        <w:tabs>
          <w:tab w:val="clear" w:pos="1440"/>
        </w:tabs>
        <w:suppressAutoHyphens w:val="0"/>
        <w:spacing w:after="120" w:line="276" w:lineRule="auto"/>
        <w:ind w:left="567" w:hanging="283"/>
        <w:jc w:val="both"/>
        <w:textAlignment w:val="auto"/>
        <w:rPr>
          <w:rFonts w:cs="Times New Roman"/>
        </w:rPr>
      </w:pPr>
      <w:r w:rsidRPr="00103C66">
        <w:rPr>
          <w:rFonts w:cs="Times New Roman"/>
          <w:shd w:val="clear" w:color="auto" w:fill="FFFFFF"/>
        </w:rPr>
        <w:lastRenderedPageBreak/>
        <w:t>emeryt, rencista posiadający świadczenie przyznane z tytułu nabycia prawa do emerytury lub renty stałej w wieku do 70 lat,</w:t>
      </w:r>
      <w:r w:rsidRPr="00103C66">
        <w:rPr>
          <w:rFonts w:eastAsia="Arial Unicode MS" w:cs="Times New Roman"/>
        </w:rPr>
        <w:t xml:space="preserve"> wobec której nie są ustanowione zajęcia sądowe lub administracyjne, który </w:t>
      </w:r>
      <w:r w:rsidRPr="00103C66">
        <w:rPr>
          <w:rFonts w:cs="Times New Roman"/>
        </w:rPr>
        <w:t xml:space="preserve">legitymuje się średnim </w:t>
      </w:r>
      <w:r w:rsidRPr="00103C66">
        <w:rPr>
          <w:rFonts w:cs="Times New Roman"/>
          <w:shd w:val="clear" w:color="auto" w:fill="FFFFFF"/>
        </w:rPr>
        <w:t xml:space="preserve">dochodem </w:t>
      </w:r>
      <w:r w:rsidRPr="00103C66">
        <w:rPr>
          <w:rFonts w:cs="Times New Roman"/>
          <w:b/>
          <w:shd w:val="clear" w:color="auto" w:fill="FFFFFF"/>
        </w:rPr>
        <w:t>netto</w:t>
      </w:r>
      <w:r w:rsidRPr="00103C66">
        <w:rPr>
          <w:rFonts w:cs="Times New Roman"/>
          <w:shd w:val="clear" w:color="auto" w:fill="FFFFFF"/>
        </w:rPr>
        <w:t xml:space="preserve"> z ostatnich 3 miesięcy (suma 3 ostatnich dochodów podzielona przez 3) wynosi co najmniej</w:t>
      </w:r>
      <w:r w:rsidRPr="00103C66">
        <w:rPr>
          <w:rFonts w:cs="Times New Roman"/>
          <w:b/>
          <w:bCs/>
          <w:shd w:val="clear" w:color="auto" w:fill="FFFFFF"/>
        </w:rPr>
        <w:t xml:space="preserve"> 3</w:t>
      </w:r>
      <w:r w:rsidRPr="00103C66">
        <w:rPr>
          <w:rFonts w:cs="Times New Roman"/>
          <w:b/>
          <w:shd w:val="clear" w:color="auto" w:fill="FFFFFF"/>
        </w:rPr>
        <w:t xml:space="preserve"> 900 zł</w:t>
      </w:r>
      <w:r w:rsidRPr="00103C66">
        <w:rPr>
          <w:rFonts w:cs="Times New Roman"/>
          <w:shd w:val="clear" w:color="auto" w:fill="FFFFFF"/>
        </w:rPr>
        <w:t xml:space="preserve"> </w:t>
      </w:r>
      <w:r w:rsidRPr="00103C66">
        <w:rPr>
          <w:rFonts w:cs="Times New Roman"/>
          <w:b/>
          <w:bCs/>
          <w:shd w:val="clear" w:color="auto" w:fill="FFFFFF"/>
        </w:rPr>
        <w:t xml:space="preserve">miesięcznie </w:t>
      </w:r>
      <w:r w:rsidRPr="00103C66">
        <w:rPr>
          <w:rFonts w:cs="Times New Roman"/>
          <w:shd w:val="clear" w:color="auto" w:fill="FFFFFF"/>
        </w:rPr>
        <w:t xml:space="preserve">po odliczeniu miesięcznej wysokości spłaty zadłużenia w bankach, instytucjach finansowych i u innych pożyczkodawców itp., </w:t>
      </w:r>
    </w:p>
    <w:p w14:paraId="547CE05D" w14:textId="35B93139" w:rsidR="004C24A5" w:rsidRPr="00103C66" w:rsidRDefault="004C24A5" w:rsidP="00103C66">
      <w:pPr>
        <w:pStyle w:val="Tekstpodstawowy"/>
        <w:widowControl/>
        <w:suppressAutoHyphens w:val="0"/>
        <w:spacing w:after="120" w:line="276" w:lineRule="auto"/>
        <w:ind w:left="284"/>
        <w:jc w:val="both"/>
        <w:textAlignment w:val="auto"/>
        <w:rPr>
          <w:rFonts w:cs="Times New Roman"/>
        </w:rPr>
      </w:pPr>
      <w:r w:rsidRPr="00103C66">
        <w:rPr>
          <w:rFonts w:eastAsia="Arial Unicode MS" w:cs="Times New Roman"/>
        </w:rPr>
        <w:t xml:space="preserve">Poręczyciel winien przedstawić uwierzytelnione kserokopie: decyzji nadania renty/emerytury, dokument potwierdzający wpływ środków na jego rachunek bankowy lub inny dokument potwierdzający odbiór świadczenia. </w:t>
      </w:r>
    </w:p>
    <w:p w14:paraId="55B8249A" w14:textId="77777777" w:rsidR="004C24A5" w:rsidRPr="00055746" w:rsidRDefault="004C24A5" w:rsidP="0097596F">
      <w:pPr>
        <w:pStyle w:val="Tekstpodstawowywcity"/>
        <w:spacing w:line="276" w:lineRule="auto"/>
        <w:jc w:val="both"/>
        <w:rPr>
          <w:rFonts w:cs="Times New Roman"/>
          <w:szCs w:val="24"/>
          <w:shd w:val="clear" w:color="auto" w:fill="FFFFFF"/>
        </w:rPr>
      </w:pPr>
      <w:r w:rsidRPr="00055746">
        <w:rPr>
          <w:rFonts w:cs="Times New Roman"/>
          <w:szCs w:val="24"/>
        </w:rPr>
        <w:t xml:space="preserve">Poręczyciel przedstawia oświadczenie o aktualnych zobowiązaniach finansowych </w:t>
      </w:r>
      <w:r w:rsidRPr="00055746">
        <w:rPr>
          <w:rFonts w:cs="Times New Roman"/>
          <w:szCs w:val="24"/>
        </w:rPr>
        <w:br/>
        <w:t>z określeniem miesięcznej spłaty zadłużenia oraz zaświadczenie o wynagrodzeniu na druku stanowiącym załącznik do wniosku (załącznik nr 4 oraz 5). Zaświadczenie o wynagrodzeniu poręczyciela ważne jest 30 dni od daty wystawienia.</w:t>
      </w:r>
    </w:p>
    <w:p w14:paraId="14611977" w14:textId="77777777" w:rsidR="004C24A5" w:rsidRPr="00055746" w:rsidRDefault="004C24A5" w:rsidP="0097596F">
      <w:pPr>
        <w:pStyle w:val="Default"/>
        <w:spacing w:after="133" w:line="276" w:lineRule="auto"/>
        <w:jc w:val="both"/>
        <w:rPr>
          <w:rFonts w:eastAsia="Times New Roman" w:cs="Times New Roman"/>
          <w:color w:val="auto"/>
          <w:shd w:val="clear" w:color="auto" w:fill="FFFFFF"/>
          <w:lang w:eastAsia="pl-PL"/>
        </w:rPr>
      </w:pPr>
    </w:p>
    <w:p w14:paraId="6C1AA4D2" w14:textId="03F26014" w:rsidR="004C24A5" w:rsidRPr="00055746" w:rsidRDefault="004C24A5" w:rsidP="00103C66">
      <w:pPr>
        <w:pStyle w:val="Default"/>
        <w:numPr>
          <w:ilvl w:val="0"/>
          <w:numId w:val="6"/>
        </w:numPr>
        <w:spacing w:after="133" w:line="276" w:lineRule="auto"/>
        <w:jc w:val="both"/>
        <w:rPr>
          <w:rFonts w:cs="Times New Roman"/>
          <w:color w:val="auto"/>
        </w:rPr>
      </w:pPr>
      <w:r w:rsidRPr="00055746">
        <w:rPr>
          <w:rFonts w:cs="Times New Roman"/>
          <w:b/>
          <w:color w:val="auto"/>
        </w:rPr>
        <w:t>Poręczycielem nie może być:</w:t>
      </w:r>
    </w:p>
    <w:p w14:paraId="55320E24" w14:textId="77777777" w:rsidR="004C24A5" w:rsidRPr="00055746" w:rsidRDefault="004C24A5" w:rsidP="0097596F">
      <w:pPr>
        <w:pStyle w:val="Default"/>
        <w:spacing w:after="133" w:line="276" w:lineRule="auto"/>
        <w:ind w:left="284"/>
        <w:jc w:val="both"/>
        <w:rPr>
          <w:rFonts w:cs="Times New Roman"/>
          <w:color w:val="auto"/>
        </w:rPr>
      </w:pPr>
      <w:r w:rsidRPr="00055746">
        <w:rPr>
          <w:rFonts w:cs="Times New Roman"/>
          <w:color w:val="auto"/>
        </w:rPr>
        <w:t>a) Współmałżonek Wnioskodawcy pozostający z nim we wspólnocie majątkowej.</w:t>
      </w:r>
    </w:p>
    <w:p w14:paraId="7C554CAC" w14:textId="77777777" w:rsidR="004C24A5" w:rsidRPr="00055746" w:rsidRDefault="004C24A5" w:rsidP="0097596F">
      <w:pPr>
        <w:pStyle w:val="Default"/>
        <w:spacing w:line="276" w:lineRule="auto"/>
        <w:ind w:left="284"/>
        <w:jc w:val="both"/>
        <w:rPr>
          <w:rFonts w:cs="Times New Roman"/>
          <w:color w:val="auto"/>
        </w:rPr>
      </w:pPr>
      <w:r w:rsidRPr="00055746">
        <w:rPr>
          <w:rFonts w:cs="Times New Roman"/>
          <w:color w:val="auto"/>
        </w:rPr>
        <w:t>b) Osoba zobowiązana z tytułu niezakończonych umów dotyczących uzyskania środków będących w dyspozycji Urzędu (dofinansowanie podjęcia działalności gospodarczej, utworzenie lub przystąpienie do spółdzielni socjalnej, refundacja kosztów wyposażenia stanowiska pracy) lub która jest poręczycielem takiej umowy.</w:t>
      </w:r>
    </w:p>
    <w:p w14:paraId="6F6B5B44" w14:textId="77777777" w:rsidR="004C24A5" w:rsidRPr="00055746" w:rsidRDefault="004C24A5" w:rsidP="0097596F">
      <w:pPr>
        <w:pStyle w:val="Default"/>
        <w:spacing w:line="276" w:lineRule="auto"/>
        <w:ind w:left="284"/>
        <w:jc w:val="both"/>
        <w:rPr>
          <w:rFonts w:cs="Times New Roman"/>
          <w:color w:val="auto"/>
        </w:rPr>
      </w:pPr>
    </w:p>
    <w:p w14:paraId="489069CA" w14:textId="67373370" w:rsidR="00103C66" w:rsidRDefault="004C24A5" w:rsidP="00103C66">
      <w:pPr>
        <w:pStyle w:val="Default"/>
        <w:numPr>
          <w:ilvl w:val="0"/>
          <w:numId w:val="6"/>
        </w:numPr>
        <w:spacing w:after="130" w:line="276" w:lineRule="auto"/>
        <w:jc w:val="both"/>
        <w:rPr>
          <w:rFonts w:cs="Times New Roman"/>
          <w:b/>
          <w:bCs/>
          <w:color w:val="auto"/>
        </w:rPr>
      </w:pPr>
      <w:r w:rsidRPr="00055746">
        <w:rPr>
          <w:rFonts w:cs="Times New Roman"/>
          <w:b/>
          <w:bCs/>
          <w:color w:val="auto"/>
        </w:rPr>
        <w:t>Blokada środków na rachunku bankowym – w dniu podpisania umowy wymagane będzie:</w:t>
      </w:r>
    </w:p>
    <w:p w14:paraId="6A60489F" w14:textId="77777777" w:rsidR="00103C66" w:rsidRDefault="004C24A5" w:rsidP="00103C66">
      <w:pPr>
        <w:pStyle w:val="Default"/>
        <w:numPr>
          <w:ilvl w:val="1"/>
          <w:numId w:val="6"/>
        </w:numPr>
        <w:tabs>
          <w:tab w:val="clear" w:pos="1440"/>
        </w:tabs>
        <w:spacing w:after="130" w:line="276" w:lineRule="auto"/>
        <w:ind w:left="567" w:hanging="283"/>
        <w:jc w:val="both"/>
        <w:rPr>
          <w:rFonts w:cs="Times New Roman"/>
          <w:b/>
          <w:bCs/>
          <w:color w:val="auto"/>
        </w:rPr>
      </w:pPr>
      <w:r w:rsidRPr="00055746">
        <w:rPr>
          <w:rFonts w:cs="Times New Roman"/>
          <w:color w:val="auto"/>
        </w:rPr>
        <w:t>Oświadczenie właściciela rachunku bankowego/lokaty (załącznik do regulaminu nr 6).</w:t>
      </w:r>
    </w:p>
    <w:p w14:paraId="38EF84D6" w14:textId="45B92229" w:rsidR="004C24A5" w:rsidRPr="00103C66" w:rsidRDefault="004C24A5" w:rsidP="00103C66">
      <w:pPr>
        <w:pStyle w:val="Default"/>
        <w:numPr>
          <w:ilvl w:val="1"/>
          <w:numId w:val="6"/>
        </w:numPr>
        <w:tabs>
          <w:tab w:val="clear" w:pos="1440"/>
        </w:tabs>
        <w:spacing w:after="130" w:line="276" w:lineRule="auto"/>
        <w:ind w:left="567" w:hanging="283"/>
        <w:jc w:val="both"/>
        <w:rPr>
          <w:rFonts w:cs="Times New Roman"/>
          <w:b/>
          <w:bCs/>
          <w:color w:val="auto"/>
        </w:rPr>
      </w:pPr>
      <w:r w:rsidRPr="00103C66">
        <w:rPr>
          <w:rFonts w:cs="Times New Roman"/>
          <w:color w:val="auto"/>
        </w:rPr>
        <w:t xml:space="preserve">Zaświadczenie z banku o blokadzie  środków finansowych na rachunku bankowym. </w:t>
      </w:r>
    </w:p>
    <w:p w14:paraId="7DB02D8E" w14:textId="77777777" w:rsidR="00D95C2A" w:rsidRDefault="00D95C2A" w:rsidP="00D95C2A">
      <w:pPr>
        <w:spacing w:line="312" w:lineRule="auto"/>
        <w:jc w:val="both"/>
        <w:rPr>
          <w:rFonts w:eastAsia="Times New Roman" w:cs="Times New Roman"/>
          <w:bCs/>
          <w:lang w:eastAsia="pl-PL"/>
        </w:rPr>
      </w:pPr>
    </w:p>
    <w:p w14:paraId="13151E4F" w14:textId="77777777" w:rsidR="00BD3DEE" w:rsidRPr="00D95C2A" w:rsidRDefault="00BD3DEE" w:rsidP="00D95C2A">
      <w:pPr>
        <w:spacing w:line="312" w:lineRule="auto"/>
        <w:jc w:val="both"/>
        <w:rPr>
          <w:rFonts w:eastAsia="Times New Roman" w:cs="Times New Roman"/>
          <w:bCs/>
          <w:lang w:eastAsia="pl-PL"/>
        </w:rPr>
      </w:pPr>
    </w:p>
    <w:p w14:paraId="7E7C6F76" w14:textId="77777777" w:rsidR="00B269C8" w:rsidRPr="00D95C2A" w:rsidRDefault="00B269C8" w:rsidP="00D95C2A">
      <w:pPr>
        <w:pStyle w:val="Default"/>
        <w:spacing w:line="312" w:lineRule="auto"/>
        <w:jc w:val="center"/>
        <w:rPr>
          <w:b/>
          <w:color w:val="auto"/>
        </w:rPr>
      </w:pPr>
      <w:r w:rsidRPr="00D95C2A">
        <w:rPr>
          <w:b/>
          <w:color w:val="auto"/>
          <w:sz w:val="30"/>
          <w:szCs w:val="30"/>
        </w:rPr>
        <w:t>ROZDZIAŁ IV</w:t>
      </w:r>
    </w:p>
    <w:p w14:paraId="041144A1" w14:textId="0AC56887" w:rsidR="00B269C8" w:rsidRPr="00055746" w:rsidRDefault="00055746" w:rsidP="00D95C2A">
      <w:pPr>
        <w:pStyle w:val="Default"/>
        <w:spacing w:line="312" w:lineRule="auto"/>
        <w:jc w:val="center"/>
        <w:rPr>
          <w:b/>
          <w:color w:val="auto"/>
        </w:rPr>
      </w:pPr>
      <w:r w:rsidRPr="00055746">
        <w:rPr>
          <w:b/>
          <w:color w:val="auto"/>
        </w:rPr>
        <w:t>OBOWIĄZKI BEZROBOTNEGO, KTÓREMU PRZYZNANY ZOSTAŁ BON NA ZASIEDLENIE</w:t>
      </w:r>
    </w:p>
    <w:p w14:paraId="258286FE" w14:textId="77777777" w:rsidR="00B269C8" w:rsidRPr="001327FC" w:rsidRDefault="00B269C8" w:rsidP="00B269C8">
      <w:pPr>
        <w:pStyle w:val="Default"/>
        <w:spacing w:line="312" w:lineRule="auto"/>
        <w:jc w:val="center"/>
        <w:rPr>
          <w:b/>
          <w:color w:val="auto"/>
        </w:rPr>
      </w:pPr>
    </w:p>
    <w:p w14:paraId="1B818216" w14:textId="77777777" w:rsidR="00B269C8" w:rsidRPr="001327FC" w:rsidRDefault="00B269C8" w:rsidP="00B269C8">
      <w:pPr>
        <w:pStyle w:val="Default"/>
        <w:spacing w:line="312" w:lineRule="auto"/>
        <w:jc w:val="center"/>
        <w:rPr>
          <w:color w:val="auto"/>
        </w:rPr>
      </w:pPr>
      <w:r w:rsidRPr="001327FC">
        <w:rPr>
          <w:b/>
          <w:color w:val="auto"/>
        </w:rPr>
        <w:t xml:space="preserve">§ 5 </w:t>
      </w:r>
    </w:p>
    <w:p w14:paraId="5268483A" w14:textId="0A8F888D" w:rsidR="00B269C8" w:rsidRPr="00055746" w:rsidRDefault="00B269C8" w:rsidP="00055746">
      <w:pPr>
        <w:pStyle w:val="Default"/>
        <w:spacing w:line="312" w:lineRule="auto"/>
        <w:jc w:val="both"/>
        <w:rPr>
          <w:rFonts w:cs="Times New Roman"/>
          <w:b/>
          <w:bCs/>
          <w:color w:val="auto"/>
        </w:rPr>
      </w:pPr>
      <w:r w:rsidRPr="00055746">
        <w:rPr>
          <w:rFonts w:cs="Times New Roman"/>
          <w:color w:val="auto"/>
        </w:rPr>
        <w:t>Osoba, której został przyznany bon na zasiedlenie obowiązana jest:</w:t>
      </w:r>
    </w:p>
    <w:p w14:paraId="6E6FD41E" w14:textId="77777777" w:rsidR="00103C66" w:rsidRPr="00103C66" w:rsidRDefault="0097596F" w:rsidP="0097596F">
      <w:pPr>
        <w:pStyle w:val="Akapitzlist"/>
        <w:widowControl/>
        <w:numPr>
          <w:ilvl w:val="0"/>
          <w:numId w:val="13"/>
        </w:numPr>
        <w:suppressAutoHyphens w:val="0"/>
        <w:spacing w:after="11" w:line="276" w:lineRule="auto"/>
        <w:ind w:left="284" w:hanging="284"/>
        <w:jc w:val="both"/>
        <w:textAlignment w:val="auto"/>
        <w:rPr>
          <w:rFonts w:cs="Times New Roman"/>
          <w:b/>
          <w:bCs/>
        </w:rPr>
      </w:pPr>
      <w:r w:rsidRPr="00103C66">
        <w:rPr>
          <w:rFonts w:cs="Times New Roman"/>
          <w:b/>
          <w:bCs/>
        </w:rPr>
        <w:t>W</w:t>
      </w:r>
      <w:r w:rsidR="00B269C8" w:rsidRPr="00103C66">
        <w:rPr>
          <w:rFonts w:cs="Times New Roman"/>
          <w:b/>
          <w:bCs/>
        </w:rPr>
        <w:t xml:space="preserve"> okresie 240</w:t>
      </w:r>
      <w:r w:rsidR="00B269C8" w:rsidRPr="00103C66">
        <w:rPr>
          <w:rFonts w:cs="Times New Roman"/>
        </w:rPr>
        <w:t xml:space="preserve"> dni liczonych od dnia zawarcia umowy z PUP, </w:t>
      </w:r>
      <w:r w:rsidR="00B269C8" w:rsidRPr="00103C66">
        <w:rPr>
          <w:rFonts w:cs="Times New Roman"/>
          <w:b/>
          <w:bCs/>
        </w:rPr>
        <w:t>przez okres co najmniej 180</w:t>
      </w:r>
      <w:r w:rsidR="00B269C8" w:rsidRPr="00103C66">
        <w:rPr>
          <w:rFonts w:cs="Times New Roman"/>
        </w:rPr>
        <w:t xml:space="preserve"> dni być zatrudniona, wykonywać inną pracę zarobkową lub działalność gospodarcz</w:t>
      </w:r>
      <w:r w:rsidR="00AF1F99" w:rsidRPr="00103C66">
        <w:rPr>
          <w:rFonts w:cs="Times New Roman"/>
        </w:rPr>
        <w:t>ą</w:t>
      </w:r>
      <w:r w:rsidR="00B269C8" w:rsidRPr="00103C66">
        <w:rPr>
          <w:rFonts w:cs="Times New Roman"/>
        </w:rPr>
        <w:t xml:space="preserve">, o których mowa w art. 208 ust. 1 ustawy o rynku pracy i służbach zatrudnienia. Do powyższego okresu nie będą wliczane okresy: okresy zatrudnienia lub wykonywania innej pracy zarobkowej </w:t>
      </w:r>
      <w:r w:rsidRPr="00103C66">
        <w:rPr>
          <w:rFonts w:cs="Times New Roman"/>
        </w:rPr>
        <w:br/>
      </w:r>
      <w:r w:rsidR="00B269C8" w:rsidRPr="00103C66">
        <w:rPr>
          <w:rFonts w:cs="Times New Roman"/>
        </w:rPr>
        <w:lastRenderedPageBreak/>
        <w:t xml:space="preserve">u pracodawcy lub zleceniodawcy, u którego osoba była zatrudniona lub wykonywała inną pracę zarobkową w okresie 180 dni przypadających bezpośrednio przed rejestracją jako bezrobotny, okresu zatrudnienia lub wykonywania innej pracy zarobkowej z tytułu, którego osoba będzie osiągała wynagrodzenie dofinansowane lub refundowane z Funduszu Pracy, </w:t>
      </w:r>
      <w:r w:rsidR="00F85CF1" w:rsidRPr="00103C66">
        <w:rPr>
          <w:rFonts w:cs="Times New Roman"/>
        </w:rPr>
        <w:t xml:space="preserve">okresu wykonywania działalności gospodarczej, na którą osoba w ciągu ostatnich 12 miesięcy otrzymała z Funduszu Pracy dofinansowanie podjęcia działalności gospodarczej, </w:t>
      </w:r>
      <w:r w:rsidR="00B269C8" w:rsidRPr="00103C66">
        <w:rPr>
          <w:rFonts w:cs="Times New Roman"/>
        </w:rPr>
        <w:t xml:space="preserve">usprawiedliwione nieobecności, jeżeli pracownik nie zachowuje prawa do wynagrodzenia, okresy zawieszenia działalności gospodarczej, urlopy bezpłatne za wyjątkiem okresu, w którym bezrobotny po otrzymaniu bonu na zasiedlenie został powołany do ćwiczeń wojskowych lub przeszkolenia wojskowego na podstawie ustawy z dnia 11 marca 2022 r. o obronie Ojczyzny,   </w:t>
      </w:r>
    </w:p>
    <w:p w14:paraId="6DA363B5" w14:textId="77777777" w:rsidR="00103C66" w:rsidRPr="00103C66" w:rsidRDefault="0097596F" w:rsidP="0097596F">
      <w:pPr>
        <w:pStyle w:val="Akapitzlist"/>
        <w:widowControl/>
        <w:numPr>
          <w:ilvl w:val="0"/>
          <w:numId w:val="13"/>
        </w:numPr>
        <w:suppressAutoHyphens w:val="0"/>
        <w:spacing w:after="11" w:line="276" w:lineRule="auto"/>
        <w:ind w:left="284" w:hanging="284"/>
        <w:jc w:val="both"/>
        <w:textAlignment w:val="auto"/>
        <w:rPr>
          <w:rFonts w:cs="Times New Roman"/>
          <w:b/>
          <w:bCs/>
        </w:rPr>
      </w:pPr>
      <w:r w:rsidRPr="00103C66">
        <w:rPr>
          <w:rFonts w:cs="Times New Roman"/>
          <w:bCs/>
        </w:rPr>
        <w:t>Z</w:t>
      </w:r>
      <w:r w:rsidR="00B269C8" w:rsidRPr="00103C66">
        <w:rPr>
          <w:rFonts w:cs="Times New Roman"/>
          <w:bCs/>
        </w:rPr>
        <w:t xml:space="preserve"> tytułu zatrudnienia, wykonywania innej pracy zarobkowej lub działalności gospodarczej osiągać wynagrodzenie lub przychód w wysokości co najmniej minimalnego wynagrodzenia za pracę miesięcznie,</w:t>
      </w:r>
      <w:bookmarkStart w:id="0" w:name="_Hlk197953802"/>
    </w:p>
    <w:p w14:paraId="599CD7F9" w14:textId="77777777" w:rsidR="00103C66" w:rsidRPr="00103C66" w:rsidRDefault="0097596F" w:rsidP="0097596F">
      <w:pPr>
        <w:pStyle w:val="Akapitzlist"/>
        <w:widowControl/>
        <w:numPr>
          <w:ilvl w:val="0"/>
          <w:numId w:val="13"/>
        </w:numPr>
        <w:suppressAutoHyphens w:val="0"/>
        <w:spacing w:after="11" w:line="276" w:lineRule="auto"/>
        <w:ind w:left="284" w:hanging="284"/>
        <w:jc w:val="both"/>
        <w:textAlignment w:val="auto"/>
        <w:rPr>
          <w:rFonts w:cs="Times New Roman"/>
          <w:b/>
          <w:bCs/>
        </w:rPr>
      </w:pPr>
      <w:r w:rsidRPr="00103C66">
        <w:rPr>
          <w:rFonts w:cs="Times New Roman"/>
        </w:rPr>
        <w:t>N</w:t>
      </w:r>
      <w:r w:rsidR="00B269C8" w:rsidRPr="00103C66">
        <w:rPr>
          <w:rFonts w:cs="Times New Roman"/>
          <w:bCs/>
        </w:rPr>
        <w:t xml:space="preserve">ie później niż w terminie 30 dni następujących po upływie 240 dni od dnia podpisania umowy z PUP złożyć oświadczenie o spełnieniu warunków, o których mowa w art. 208 ust. 1 ustawy o rynku pracy i służbach zatrudnienia oraz oświadczenie lub dokumenty potwierdzające spełnienie warunków, o których mowa w art. 208 ust. 4 pkt 1 i 2 tej ustawy. </w:t>
      </w:r>
      <w:bookmarkEnd w:id="0"/>
    </w:p>
    <w:p w14:paraId="2D7E69C8" w14:textId="77777777" w:rsidR="00103C66" w:rsidRPr="00103C66" w:rsidRDefault="0097596F" w:rsidP="00103C66">
      <w:pPr>
        <w:pStyle w:val="Akapitzlist"/>
        <w:widowControl/>
        <w:numPr>
          <w:ilvl w:val="0"/>
          <w:numId w:val="13"/>
        </w:numPr>
        <w:suppressAutoHyphens w:val="0"/>
        <w:spacing w:after="11" w:line="276" w:lineRule="auto"/>
        <w:ind w:left="284" w:hanging="284"/>
        <w:jc w:val="both"/>
        <w:textAlignment w:val="auto"/>
        <w:rPr>
          <w:rFonts w:cs="Times New Roman"/>
          <w:b/>
          <w:bCs/>
        </w:rPr>
      </w:pPr>
      <w:r w:rsidRPr="00103C66">
        <w:rPr>
          <w:rFonts w:cs="Times New Roman"/>
        </w:rPr>
        <w:t>D</w:t>
      </w:r>
      <w:r w:rsidR="00B269C8" w:rsidRPr="00103C66">
        <w:rPr>
          <w:rFonts w:cs="Times New Roman"/>
        </w:rPr>
        <w:t>o dostarczenia dokumentów, o których mowa w ust. 1-3, przy czym przez datę ich dostarczenia rozumie się datę ich wpływu do PUP.</w:t>
      </w:r>
    </w:p>
    <w:p w14:paraId="76C24193" w14:textId="77777777" w:rsidR="00103C66" w:rsidRPr="00103C66" w:rsidRDefault="00103B7C" w:rsidP="00103C66">
      <w:pPr>
        <w:pStyle w:val="Akapitzlist"/>
        <w:widowControl/>
        <w:numPr>
          <w:ilvl w:val="0"/>
          <w:numId w:val="13"/>
        </w:numPr>
        <w:suppressAutoHyphens w:val="0"/>
        <w:spacing w:after="11" w:line="276" w:lineRule="auto"/>
        <w:ind w:left="284" w:hanging="284"/>
        <w:jc w:val="both"/>
        <w:textAlignment w:val="auto"/>
        <w:rPr>
          <w:rFonts w:cs="Times New Roman"/>
          <w:b/>
          <w:bCs/>
        </w:rPr>
      </w:pPr>
      <w:r w:rsidRPr="00103C66">
        <w:rPr>
          <w:bCs/>
        </w:rPr>
        <w:t>Kwota bonu na zasiedlenie podlega zwrotowi na wezwanie starosty:</w:t>
      </w:r>
    </w:p>
    <w:p w14:paraId="7D066DFB" w14:textId="77777777" w:rsidR="00103C66" w:rsidRPr="00103C66" w:rsidRDefault="00103B7C" w:rsidP="00103C66">
      <w:pPr>
        <w:pStyle w:val="Akapitzlist"/>
        <w:widowControl/>
        <w:numPr>
          <w:ilvl w:val="1"/>
          <w:numId w:val="13"/>
        </w:numPr>
        <w:suppressAutoHyphens w:val="0"/>
        <w:spacing w:after="11" w:line="276" w:lineRule="auto"/>
        <w:ind w:left="567" w:hanging="283"/>
        <w:jc w:val="both"/>
        <w:textAlignment w:val="auto"/>
        <w:rPr>
          <w:rFonts w:cs="Times New Roman"/>
          <w:b/>
          <w:bCs/>
        </w:rPr>
      </w:pPr>
      <w:r w:rsidRPr="00103C66">
        <w:rPr>
          <w:bCs/>
        </w:rPr>
        <w:t>w całości – w przypadku niewywiązania się osoby z któregokolwiek z warunków, o których mowa w ust. 1 i 3,</w:t>
      </w:r>
    </w:p>
    <w:p w14:paraId="00277198" w14:textId="77777777" w:rsidR="00103C66" w:rsidRPr="00103C66" w:rsidRDefault="00103B7C" w:rsidP="00103C66">
      <w:pPr>
        <w:pStyle w:val="Akapitzlist"/>
        <w:widowControl/>
        <w:numPr>
          <w:ilvl w:val="1"/>
          <w:numId w:val="13"/>
        </w:numPr>
        <w:suppressAutoHyphens w:val="0"/>
        <w:spacing w:after="11" w:line="276" w:lineRule="auto"/>
        <w:ind w:left="567" w:hanging="283"/>
        <w:jc w:val="both"/>
        <w:textAlignment w:val="auto"/>
        <w:rPr>
          <w:rFonts w:cs="Times New Roman"/>
          <w:b/>
          <w:bCs/>
        </w:rPr>
      </w:pPr>
      <w:r w:rsidRPr="00103C66">
        <w:rPr>
          <w:bCs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7250030F" w14:textId="313CAF8D" w:rsidR="00103B7C" w:rsidRPr="00103C66" w:rsidRDefault="00103B7C" w:rsidP="00103C66">
      <w:pPr>
        <w:pStyle w:val="Akapitzlist"/>
        <w:widowControl/>
        <w:numPr>
          <w:ilvl w:val="0"/>
          <w:numId w:val="13"/>
        </w:numPr>
        <w:suppressAutoHyphens w:val="0"/>
        <w:spacing w:after="11" w:line="276" w:lineRule="auto"/>
        <w:ind w:left="284" w:hanging="284"/>
        <w:jc w:val="both"/>
        <w:textAlignment w:val="auto"/>
        <w:rPr>
          <w:rFonts w:cs="Times New Roman"/>
          <w:b/>
          <w:bCs/>
        </w:rPr>
      </w:pPr>
      <w:r w:rsidRPr="00103C66">
        <w:rPr>
          <w:bCs/>
        </w:rPr>
        <w:t xml:space="preserve">Zwrot kwoty bonu, o której mowa w ust. </w:t>
      </w:r>
      <w:r w:rsidR="00BD3DEE" w:rsidRPr="00103C66">
        <w:rPr>
          <w:bCs/>
        </w:rPr>
        <w:t>5</w:t>
      </w:r>
      <w:r w:rsidRPr="00103C66">
        <w:rPr>
          <w:bCs/>
        </w:rPr>
        <w:t>, następuje bez odsetek ustawowych w terminie nie krótszym niż 30 dni</w:t>
      </w:r>
      <w:r w:rsidR="00BD3DEE" w:rsidRPr="00103C66">
        <w:rPr>
          <w:bCs/>
        </w:rPr>
        <w:t xml:space="preserve"> </w:t>
      </w:r>
      <w:r w:rsidRPr="00103C66">
        <w:rPr>
          <w:bCs/>
        </w:rPr>
        <w:t>od dnia doręczenia wezwania</w:t>
      </w:r>
      <w:r w:rsidR="00BD3DEE" w:rsidRPr="00103C66">
        <w:rPr>
          <w:bCs/>
        </w:rPr>
        <w:t>.</w:t>
      </w:r>
    </w:p>
    <w:p w14:paraId="6AE2253C" w14:textId="77777777" w:rsidR="00BD3DEE" w:rsidRPr="00103B7C" w:rsidRDefault="00BD3DEE" w:rsidP="00103B7C">
      <w:pPr>
        <w:pStyle w:val="Default"/>
        <w:spacing w:line="312" w:lineRule="auto"/>
        <w:jc w:val="both"/>
        <w:rPr>
          <w:bCs/>
          <w:color w:val="auto"/>
        </w:rPr>
      </w:pPr>
    </w:p>
    <w:p w14:paraId="7637BAC6" w14:textId="77777777" w:rsidR="00B269C8" w:rsidRPr="001327FC" w:rsidRDefault="00B269C8" w:rsidP="00B269C8">
      <w:pPr>
        <w:pStyle w:val="Default"/>
        <w:spacing w:line="312" w:lineRule="auto"/>
        <w:jc w:val="center"/>
        <w:rPr>
          <w:b/>
          <w:color w:val="auto"/>
          <w:sz w:val="26"/>
          <w:szCs w:val="26"/>
        </w:rPr>
      </w:pPr>
      <w:r w:rsidRPr="001327FC">
        <w:rPr>
          <w:b/>
          <w:color w:val="auto"/>
          <w:sz w:val="30"/>
          <w:szCs w:val="30"/>
        </w:rPr>
        <w:t xml:space="preserve">ROZDZIAŁ V </w:t>
      </w:r>
    </w:p>
    <w:p w14:paraId="0BFF4696" w14:textId="3832BD91" w:rsidR="00B269C8" w:rsidRPr="001327FC" w:rsidRDefault="00055746" w:rsidP="00B269C8">
      <w:pPr>
        <w:pStyle w:val="Default"/>
        <w:spacing w:line="312" w:lineRule="auto"/>
        <w:jc w:val="center"/>
        <w:rPr>
          <w:b/>
          <w:color w:val="auto"/>
        </w:rPr>
      </w:pPr>
      <w:r w:rsidRPr="001327FC">
        <w:rPr>
          <w:b/>
          <w:color w:val="auto"/>
          <w:sz w:val="26"/>
          <w:szCs w:val="26"/>
        </w:rPr>
        <w:t xml:space="preserve">PROCEDURA PRZYZNAWANIA BONU NA ZASIEDLENIE </w:t>
      </w:r>
    </w:p>
    <w:p w14:paraId="5B43A196" w14:textId="77777777" w:rsidR="00B269C8" w:rsidRPr="001327FC" w:rsidRDefault="00B269C8" w:rsidP="00B269C8">
      <w:pPr>
        <w:pStyle w:val="Default"/>
        <w:spacing w:line="312" w:lineRule="auto"/>
        <w:jc w:val="center"/>
        <w:rPr>
          <w:b/>
          <w:color w:val="auto"/>
        </w:rPr>
      </w:pPr>
    </w:p>
    <w:p w14:paraId="4C9AE111" w14:textId="77777777" w:rsidR="00B269C8" w:rsidRPr="001327FC" w:rsidRDefault="00B269C8" w:rsidP="00B269C8">
      <w:pPr>
        <w:pStyle w:val="Default"/>
        <w:spacing w:line="312" w:lineRule="auto"/>
        <w:jc w:val="center"/>
        <w:rPr>
          <w:b/>
          <w:color w:val="auto"/>
        </w:rPr>
      </w:pPr>
      <w:r w:rsidRPr="001327FC">
        <w:rPr>
          <w:b/>
          <w:color w:val="auto"/>
        </w:rPr>
        <w:t xml:space="preserve">§ 6 </w:t>
      </w:r>
    </w:p>
    <w:p w14:paraId="6CB92064" w14:textId="77777777" w:rsidR="00B269C8" w:rsidRPr="001327FC" w:rsidRDefault="00B269C8" w:rsidP="00B269C8">
      <w:pPr>
        <w:pStyle w:val="Default"/>
        <w:spacing w:line="312" w:lineRule="auto"/>
        <w:jc w:val="center"/>
        <w:rPr>
          <w:b/>
          <w:color w:val="auto"/>
        </w:rPr>
      </w:pPr>
    </w:p>
    <w:p w14:paraId="7D92A2A3" w14:textId="77777777" w:rsidR="00103C66" w:rsidRDefault="00B269C8" w:rsidP="00B269C8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  <w:rPr>
          <w:b/>
          <w:color w:val="auto"/>
        </w:rPr>
      </w:pPr>
      <w:r w:rsidRPr="001327FC">
        <w:rPr>
          <w:color w:val="auto"/>
        </w:rPr>
        <w:t>Osoba bezrobotna składa kompletny wniosek o przyznanie bonu na zasiedlenie w </w:t>
      </w:r>
      <w:r w:rsidR="00912EA7">
        <w:rPr>
          <w:color w:val="auto"/>
        </w:rPr>
        <w:t>Punkcie Obsługi Klienta P</w:t>
      </w:r>
      <w:r w:rsidR="0017601B">
        <w:rPr>
          <w:color w:val="auto"/>
        </w:rPr>
        <w:t>owiatowego Urzędu Pracy</w:t>
      </w:r>
      <w:r w:rsidR="00912EA7">
        <w:rPr>
          <w:color w:val="auto"/>
        </w:rPr>
        <w:t xml:space="preserve"> w Leżajsku</w:t>
      </w:r>
      <w:r w:rsidRPr="001327FC">
        <w:rPr>
          <w:color w:val="auto"/>
        </w:rPr>
        <w:t xml:space="preserve">, ul. </w:t>
      </w:r>
      <w:r w:rsidR="00912EA7">
        <w:rPr>
          <w:color w:val="auto"/>
        </w:rPr>
        <w:t>Mickiewicza 56</w:t>
      </w:r>
      <w:r w:rsidRPr="001327FC">
        <w:rPr>
          <w:color w:val="auto"/>
        </w:rPr>
        <w:t>.</w:t>
      </w:r>
    </w:p>
    <w:p w14:paraId="48D7C94C" w14:textId="77777777" w:rsidR="00103C66" w:rsidRDefault="00B269C8" w:rsidP="00B269C8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  <w:rPr>
          <w:b/>
          <w:color w:val="auto"/>
        </w:rPr>
      </w:pPr>
      <w:r w:rsidRPr="00103C66">
        <w:rPr>
          <w:color w:val="auto"/>
        </w:rPr>
        <w:t>Za kompletny uważa się wniosek wypełniony czytelnie w każdym punkcie obowiązującego druku</w:t>
      </w:r>
      <w:r w:rsidR="0017601B" w:rsidRPr="00103C66">
        <w:rPr>
          <w:color w:val="auto"/>
        </w:rPr>
        <w:t xml:space="preserve"> złożony z wymaganymi załącznikami</w:t>
      </w:r>
      <w:r w:rsidRPr="00103C66">
        <w:rPr>
          <w:color w:val="auto"/>
        </w:rPr>
        <w:t>.</w:t>
      </w:r>
    </w:p>
    <w:p w14:paraId="0EF91BC3" w14:textId="77777777" w:rsidR="00103C66" w:rsidRDefault="00B269C8" w:rsidP="00B269C8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  <w:rPr>
          <w:b/>
          <w:color w:val="auto"/>
        </w:rPr>
      </w:pPr>
      <w:r w:rsidRPr="00103C66">
        <w:rPr>
          <w:color w:val="auto"/>
        </w:rPr>
        <w:t>O sposobie rozpatrzenia wniosku PUP powiadamia Wnioskodawcę w formie pisemnej, w terminie nieprzekraczającym 30 dni od daty złożenia kompletnego wniosku.</w:t>
      </w:r>
    </w:p>
    <w:p w14:paraId="324D3823" w14:textId="77777777" w:rsidR="00103C66" w:rsidRDefault="00B269C8" w:rsidP="00B269C8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  <w:rPr>
          <w:b/>
          <w:color w:val="auto"/>
        </w:rPr>
      </w:pPr>
      <w:r w:rsidRPr="00103C66">
        <w:rPr>
          <w:color w:val="auto"/>
        </w:rPr>
        <w:lastRenderedPageBreak/>
        <w:t>Wnioski przyjmowane są według kolejności wpływu do PUP. Przez datę złożenia wniosku rozumie się datę jego wpływu do</w:t>
      </w:r>
      <w:r w:rsidR="0017601B" w:rsidRPr="00103C66">
        <w:rPr>
          <w:color w:val="auto"/>
        </w:rPr>
        <w:t xml:space="preserve"> Punktu Obsługi Klienta w</w:t>
      </w:r>
      <w:r w:rsidRPr="00103C66">
        <w:rPr>
          <w:color w:val="auto"/>
        </w:rPr>
        <w:t xml:space="preserve"> PUP.</w:t>
      </w:r>
    </w:p>
    <w:p w14:paraId="6F33BAF1" w14:textId="77777777" w:rsidR="00103C66" w:rsidRDefault="00B269C8" w:rsidP="00B269C8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  <w:rPr>
          <w:b/>
          <w:color w:val="auto"/>
        </w:rPr>
      </w:pPr>
      <w:r w:rsidRPr="00103C66">
        <w:rPr>
          <w:color w:val="auto"/>
        </w:rPr>
        <w:t xml:space="preserve">Bon na zasiedlenie przyznawany jest na podstawie umowy zawartej w formie pisemnej przez Dyrektora działającego z upoważnienia </w:t>
      </w:r>
      <w:r w:rsidR="00912EA7" w:rsidRPr="00103C66">
        <w:rPr>
          <w:color w:val="auto"/>
        </w:rPr>
        <w:t>Starosty Leżajskiego</w:t>
      </w:r>
      <w:r w:rsidRPr="00103C66">
        <w:rPr>
          <w:color w:val="auto"/>
        </w:rPr>
        <w:t xml:space="preserve"> z bezrobotnym, który wnioskował o przyznanie tego bonu. Umowa określa szczegółowe warunki realizacji bonu na zasiedlenie.</w:t>
      </w:r>
    </w:p>
    <w:p w14:paraId="6FD92226" w14:textId="77777777" w:rsidR="00103C66" w:rsidRDefault="00B269C8" w:rsidP="00B269C8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  <w:rPr>
          <w:b/>
          <w:color w:val="auto"/>
        </w:rPr>
      </w:pPr>
      <w:r w:rsidRPr="00103C66">
        <w:rPr>
          <w:rFonts w:eastAsia="Times New Roman" w:cs="Times New Roman"/>
          <w:color w:val="auto"/>
          <w:highlight w:val="white"/>
          <w:lang w:eastAsia="pl-PL"/>
        </w:rPr>
        <w:t>W przypadku osoby uprawnionej – pozostającej w związku małżeńskim - do zawarcia umowy w sprawie przyznania środków w ramach bonu na zasiedlenie wymagana jest pisemna zgoda jej współmałżonka wyrażona pisemnie w obecności pracownika PUP lub poświadczona notarialnie.</w:t>
      </w:r>
    </w:p>
    <w:p w14:paraId="196296E7" w14:textId="77777777" w:rsidR="00103C66" w:rsidRDefault="00B269C8" w:rsidP="00B269C8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  <w:rPr>
          <w:b/>
          <w:color w:val="auto"/>
        </w:rPr>
      </w:pPr>
      <w:r w:rsidRPr="00103C66">
        <w:rPr>
          <w:color w:val="auto"/>
        </w:rPr>
        <w:t xml:space="preserve">Bony na zasiedlenie będą przyznawane do wyczerpania środków przeznaczonych na tę formę </w:t>
      </w:r>
      <w:r w:rsidRPr="00103C66">
        <w:rPr>
          <w:color w:val="000000" w:themeColor="text1"/>
        </w:rPr>
        <w:t xml:space="preserve">wsparcia. </w:t>
      </w:r>
    </w:p>
    <w:p w14:paraId="48DAC0C8" w14:textId="77777777" w:rsidR="00103C66" w:rsidRDefault="00B269C8" w:rsidP="00B269C8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  <w:rPr>
          <w:b/>
          <w:color w:val="auto"/>
        </w:rPr>
      </w:pPr>
      <w:r w:rsidRPr="00103C66">
        <w:rPr>
          <w:color w:val="auto"/>
        </w:rPr>
        <w:t>W przypadku wyczerpania środków finansowych przeznaczonych na bony na zasiedlenie Dyrektor może wstrzymać przyznawanie tych bonów.</w:t>
      </w:r>
    </w:p>
    <w:p w14:paraId="5DE14CB7" w14:textId="76DAF44A" w:rsidR="00B269C8" w:rsidRPr="00103C66" w:rsidRDefault="00B269C8" w:rsidP="00B269C8">
      <w:pPr>
        <w:pStyle w:val="Default"/>
        <w:numPr>
          <w:ilvl w:val="0"/>
          <w:numId w:val="14"/>
        </w:numPr>
        <w:spacing w:line="312" w:lineRule="auto"/>
        <w:ind w:left="284" w:hanging="284"/>
        <w:jc w:val="both"/>
        <w:rPr>
          <w:b/>
          <w:color w:val="auto"/>
        </w:rPr>
      </w:pPr>
      <w:r w:rsidRPr="00103C66">
        <w:rPr>
          <w:color w:val="auto"/>
        </w:rPr>
        <w:t>PUP zastrzega sobie prawo żądania dokumentów na potwierdzenie faktów lub stanu prawnego złożonych oświadczeń</w:t>
      </w:r>
      <w:r w:rsidR="0017601B" w:rsidRPr="00103C66">
        <w:rPr>
          <w:color w:val="auto"/>
        </w:rPr>
        <w:t xml:space="preserve"> i </w:t>
      </w:r>
      <w:r w:rsidRPr="00103C66">
        <w:rPr>
          <w:color w:val="auto"/>
        </w:rPr>
        <w:t>danych zawartych we wniosku</w:t>
      </w:r>
      <w:r w:rsidR="00375584" w:rsidRPr="00103C66">
        <w:rPr>
          <w:color w:val="auto"/>
        </w:rPr>
        <w:t>,</w:t>
      </w:r>
      <w:r w:rsidRPr="00103C66">
        <w:rPr>
          <w:color w:val="auto"/>
        </w:rPr>
        <w:t xml:space="preserve"> na okoliczność spełnienia warunków otrzymania środków.</w:t>
      </w:r>
    </w:p>
    <w:p w14:paraId="36FBDD77" w14:textId="77777777" w:rsidR="00B269C8" w:rsidRPr="001327FC" w:rsidRDefault="00B269C8" w:rsidP="00B269C8">
      <w:pPr>
        <w:pStyle w:val="Default"/>
        <w:spacing w:line="312" w:lineRule="auto"/>
        <w:rPr>
          <w:color w:val="auto"/>
        </w:rPr>
      </w:pPr>
    </w:p>
    <w:p w14:paraId="776BE3E9" w14:textId="77777777" w:rsidR="00B269C8" w:rsidRPr="001327FC" w:rsidRDefault="00B269C8" w:rsidP="00B269C8">
      <w:pPr>
        <w:pStyle w:val="Default"/>
        <w:spacing w:line="312" w:lineRule="auto"/>
        <w:jc w:val="center"/>
        <w:rPr>
          <w:b/>
          <w:color w:val="auto"/>
        </w:rPr>
      </w:pPr>
      <w:r w:rsidRPr="001327FC">
        <w:rPr>
          <w:b/>
          <w:color w:val="auto"/>
          <w:sz w:val="30"/>
          <w:szCs w:val="30"/>
        </w:rPr>
        <w:t>ROZDZIAŁ VI</w:t>
      </w:r>
    </w:p>
    <w:p w14:paraId="5F30587E" w14:textId="35699ED5" w:rsidR="00B269C8" w:rsidRPr="0097596F" w:rsidRDefault="0097596F" w:rsidP="00B269C8">
      <w:pPr>
        <w:pStyle w:val="Default"/>
        <w:spacing w:line="312" w:lineRule="auto"/>
        <w:jc w:val="center"/>
        <w:rPr>
          <w:b/>
          <w:color w:val="auto"/>
        </w:rPr>
      </w:pPr>
      <w:r w:rsidRPr="0097596F">
        <w:rPr>
          <w:b/>
          <w:color w:val="auto"/>
        </w:rPr>
        <w:t xml:space="preserve">POSTANOWIENIA KOŃCOWE </w:t>
      </w:r>
    </w:p>
    <w:p w14:paraId="5CBFBD47" w14:textId="77777777" w:rsidR="00B269C8" w:rsidRPr="001327FC" w:rsidRDefault="00B269C8" w:rsidP="00B269C8">
      <w:pPr>
        <w:pStyle w:val="Default"/>
        <w:spacing w:line="312" w:lineRule="auto"/>
        <w:jc w:val="center"/>
        <w:rPr>
          <w:b/>
          <w:color w:val="auto"/>
        </w:rPr>
      </w:pPr>
    </w:p>
    <w:p w14:paraId="7FC0E70B" w14:textId="76C65258" w:rsidR="00371311" w:rsidRPr="0097596F" w:rsidRDefault="00B269C8" w:rsidP="0097596F">
      <w:pPr>
        <w:pStyle w:val="Default"/>
        <w:spacing w:line="276" w:lineRule="auto"/>
        <w:jc w:val="center"/>
        <w:rPr>
          <w:b/>
          <w:color w:val="auto"/>
        </w:rPr>
      </w:pPr>
      <w:r w:rsidRPr="0097596F">
        <w:rPr>
          <w:b/>
          <w:color w:val="auto"/>
        </w:rPr>
        <w:t>§ 7</w:t>
      </w:r>
    </w:p>
    <w:p w14:paraId="58002E48" w14:textId="77777777" w:rsidR="00103C66" w:rsidRDefault="00371311" w:rsidP="000149D5">
      <w:pPr>
        <w:pStyle w:val="Default"/>
        <w:numPr>
          <w:ilvl w:val="0"/>
          <w:numId w:val="15"/>
        </w:numPr>
        <w:spacing w:after="49" w:line="276" w:lineRule="auto"/>
        <w:ind w:left="284" w:hanging="284"/>
        <w:jc w:val="both"/>
        <w:rPr>
          <w:color w:val="auto"/>
        </w:rPr>
      </w:pPr>
      <w:r w:rsidRPr="0097596F">
        <w:rPr>
          <w:color w:val="auto"/>
        </w:rPr>
        <w:t>W szczególnie uzasadnionych przypadkach Starosta może odstąpić od niniejszego regulaminu, przy jednoczesnym zachowaniu postanowień określonych w ustawie.</w:t>
      </w:r>
    </w:p>
    <w:p w14:paraId="69E2A471" w14:textId="5C5F8863" w:rsidR="00371311" w:rsidRPr="00103C66" w:rsidRDefault="00371311" w:rsidP="000149D5">
      <w:pPr>
        <w:pStyle w:val="Default"/>
        <w:numPr>
          <w:ilvl w:val="0"/>
          <w:numId w:val="15"/>
        </w:numPr>
        <w:spacing w:after="49" w:line="276" w:lineRule="auto"/>
        <w:ind w:left="284" w:hanging="284"/>
        <w:jc w:val="both"/>
        <w:rPr>
          <w:color w:val="auto"/>
        </w:rPr>
      </w:pPr>
      <w:r w:rsidRPr="00103C66">
        <w:rPr>
          <w:color w:val="auto"/>
        </w:rPr>
        <w:t>Regulamin obowiązuje od dnia</w:t>
      </w:r>
      <w:r w:rsidR="000149D5" w:rsidRPr="00103C66">
        <w:rPr>
          <w:color w:val="auto"/>
        </w:rPr>
        <w:t xml:space="preserve"> 12.08.2025</w:t>
      </w:r>
      <w:r w:rsidR="00027E28" w:rsidRPr="00103C66">
        <w:rPr>
          <w:color w:val="auto"/>
        </w:rPr>
        <w:t xml:space="preserve"> r</w:t>
      </w:r>
      <w:r w:rsidR="000149D5" w:rsidRPr="00103C66">
        <w:rPr>
          <w:color w:val="auto"/>
        </w:rPr>
        <w:t>.</w:t>
      </w:r>
    </w:p>
    <w:p w14:paraId="36CB80EE" w14:textId="77777777" w:rsidR="00371311" w:rsidRPr="0097596F" w:rsidRDefault="00371311" w:rsidP="0097596F">
      <w:pPr>
        <w:pStyle w:val="Default"/>
        <w:spacing w:line="276" w:lineRule="auto"/>
        <w:ind w:left="284"/>
        <w:jc w:val="both"/>
        <w:rPr>
          <w:b/>
          <w:color w:val="auto"/>
        </w:rPr>
      </w:pPr>
      <w:r w:rsidRPr="0097596F">
        <w:rPr>
          <w:b/>
          <w:color w:val="auto"/>
        </w:rPr>
        <w:t>Załączniki do regulaminu:</w:t>
      </w:r>
    </w:p>
    <w:p w14:paraId="55F4EFFD" w14:textId="2E971195" w:rsidR="00371311" w:rsidRPr="0097596F" w:rsidRDefault="00371311" w:rsidP="0097596F">
      <w:pPr>
        <w:pStyle w:val="Default"/>
        <w:numPr>
          <w:ilvl w:val="0"/>
          <w:numId w:val="9"/>
        </w:numPr>
        <w:spacing w:line="276" w:lineRule="auto"/>
        <w:jc w:val="both"/>
        <w:textAlignment w:val="auto"/>
        <w:rPr>
          <w:rFonts w:cs="Times New Roman"/>
          <w:color w:val="auto"/>
        </w:rPr>
      </w:pPr>
      <w:r w:rsidRPr="0097596F">
        <w:rPr>
          <w:rFonts w:cs="Times New Roman"/>
          <w:color w:val="auto"/>
        </w:rPr>
        <w:t xml:space="preserve">Załącznik nr 1 Wniosek o przyznanie bonu na zasiedlenie dla osoby bezrobotnej na zasadach określonych w art. 208 ustawy z dnia 20 marca 2025 r. o rynku pracy </w:t>
      </w:r>
      <w:r w:rsidRPr="0097596F">
        <w:rPr>
          <w:rFonts w:cs="Times New Roman"/>
          <w:color w:val="auto"/>
        </w:rPr>
        <w:br/>
        <w:t>i służbach zatrudnienia</w:t>
      </w:r>
    </w:p>
    <w:p w14:paraId="737DC54C" w14:textId="1E623D7B" w:rsidR="00371311" w:rsidRPr="0097596F" w:rsidRDefault="00371311" w:rsidP="0097596F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rFonts w:cs="Times New Roman"/>
          <w:color w:val="auto"/>
        </w:rPr>
      </w:pPr>
      <w:r w:rsidRPr="0097596F">
        <w:rPr>
          <w:rFonts w:cs="Times New Roman"/>
          <w:color w:val="auto"/>
        </w:rPr>
        <w:t xml:space="preserve">Załącznik nr 2 </w:t>
      </w:r>
      <w:r w:rsidR="005845F5">
        <w:rPr>
          <w:rFonts w:cs="Times New Roman"/>
          <w:color w:val="auto"/>
        </w:rPr>
        <w:t>Oświadczenie bezrobotnego o zamiarze podjęcia zatrudnienia/innej pracy zarobkowej z wyłączeniem pracy zdalnej</w:t>
      </w:r>
    </w:p>
    <w:p w14:paraId="3B06DD96" w14:textId="77777777" w:rsidR="00371311" w:rsidRPr="0097596F" w:rsidRDefault="00371311" w:rsidP="0097596F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color w:val="auto"/>
        </w:rPr>
      </w:pPr>
      <w:r w:rsidRPr="0097596F">
        <w:rPr>
          <w:color w:val="auto"/>
        </w:rPr>
        <w:t>Załącznik nr 3 Deklaracja osoby bezrobotnej o rozpoczęciu działalności gospodarczej;</w:t>
      </w:r>
    </w:p>
    <w:p w14:paraId="116F8967" w14:textId="39DD68E8" w:rsidR="00371311" w:rsidRPr="0097596F" w:rsidRDefault="00371311" w:rsidP="0097596F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color w:val="auto"/>
        </w:rPr>
      </w:pPr>
      <w:r w:rsidRPr="0097596F">
        <w:rPr>
          <w:color w:val="auto"/>
        </w:rPr>
        <w:t>Załącznik nr 4 Zaświadczenie o zatrudnieniu Poręczyciela</w:t>
      </w:r>
    </w:p>
    <w:p w14:paraId="7EF6F9F3" w14:textId="7E0E6238" w:rsidR="00371311" w:rsidRPr="0097596F" w:rsidRDefault="00371311" w:rsidP="0097596F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color w:val="auto"/>
        </w:rPr>
      </w:pPr>
      <w:r w:rsidRPr="0097596F">
        <w:rPr>
          <w:color w:val="auto"/>
        </w:rPr>
        <w:t>Załącznik nr 5 Oświadczenie Poręczyciela</w:t>
      </w:r>
    </w:p>
    <w:p w14:paraId="5649A440" w14:textId="3B49FE7D" w:rsidR="00B269C8" w:rsidRPr="002142CA" w:rsidRDefault="00371311" w:rsidP="004A0BD0">
      <w:pPr>
        <w:pStyle w:val="Defaul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b/>
          <w:color w:val="auto"/>
        </w:rPr>
      </w:pPr>
      <w:r w:rsidRPr="002142CA">
        <w:rPr>
          <w:color w:val="auto"/>
        </w:rPr>
        <w:t>Załącznik nr 6 Oświadczenie osoby bezrobotnej o blokadzie środków na rachunku bankowym.</w:t>
      </w:r>
    </w:p>
    <w:p w14:paraId="0B83D72E" w14:textId="77777777" w:rsidR="002142CA" w:rsidRPr="002142CA" w:rsidRDefault="002142CA" w:rsidP="002142CA">
      <w:pPr>
        <w:pStyle w:val="Default"/>
        <w:widowControl/>
        <w:suppressAutoHyphens w:val="0"/>
        <w:autoSpaceDE w:val="0"/>
        <w:autoSpaceDN w:val="0"/>
        <w:adjustRightInd w:val="0"/>
        <w:spacing w:line="312" w:lineRule="auto"/>
        <w:ind w:left="360"/>
        <w:jc w:val="both"/>
        <w:textAlignment w:val="auto"/>
        <w:rPr>
          <w:b/>
          <w:color w:val="auto"/>
        </w:rPr>
      </w:pPr>
    </w:p>
    <w:sectPr w:rsidR="002142CA" w:rsidRPr="002142CA" w:rsidSect="00B269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21" w:left="1417" w:header="720" w:footer="1268" w:gutter="0"/>
      <w:pgNumType w:start="1"/>
      <w:cols w:space="708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6A29" w14:textId="77777777" w:rsidR="0097596F" w:rsidRDefault="0097596F">
      <w:r>
        <w:separator/>
      </w:r>
    </w:p>
  </w:endnote>
  <w:endnote w:type="continuationSeparator" w:id="0">
    <w:p w14:paraId="72D37C56" w14:textId="77777777" w:rsidR="0097596F" w:rsidRDefault="0097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91FD" w14:textId="77777777" w:rsidR="00B269C8" w:rsidRDefault="00B269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7838" w14:textId="77777777" w:rsidR="00B269C8" w:rsidRPr="00475B85" w:rsidRDefault="00B269C8" w:rsidP="00475B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1BB9B" w14:textId="77777777" w:rsidR="00B269C8" w:rsidRDefault="00B269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45CFD" w14:textId="77777777" w:rsidR="0097596F" w:rsidRDefault="0097596F">
      <w:r>
        <w:separator/>
      </w:r>
    </w:p>
  </w:footnote>
  <w:footnote w:type="continuationSeparator" w:id="0">
    <w:p w14:paraId="6BF5E24B" w14:textId="77777777" w:rsidR="0097596F" w:rsidRDefault="0097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7EE0" w14:textId="77777777" w:rsidR="00B269C8" w:rsidRDefault="00B269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EC95C" w14:textId="77777777" w:rsidR="00B269C8" w:rsidRDefault="00B269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D34FE1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000000"/>
        <w:sz w:val="26"/>
        <w:szCs w:val="26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color w:val="000000"/>
        <w:sz w:val="20"/>
        <w:szCs w:val="26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color w:val="000000"/>
        <w:sz w:val="20"/>
        <w:szCs w:val="26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color w:val="000000"/>
        <w:sz w:val="20"/>
        <w:szCs w:val="26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EB74802"/>
    <w:multiLevelType w:val="hybridMultilevel"/>
    <w:tmpl w:val="41549BFC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25794"/>
    <w:multiLevelType w:val="multilevel"/>
    <w:tmpl w:val="6D34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000000"/>
        <w:sz w:val="26"/>
        <w:szCs w:val="26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125D3D"/>
    <w:multiLevelType w:val="hybridMultilevel"/>
    <w:tmpl w:val="C1903900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21AC"/>
    <w:multiLevelType w:val="hybridMultilevel"/>
    <w:tmpl w:val="039CB40C"/>
    <w:lvl w:ilvl="0" w:tplc="0FEC492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Theme="minorHAnsi" w:hAnsi="Times New Roman" w:cs="Times New Roman"/>
        <w:b/>
        <w:bCs/>
      </w:rPr>
    </w:lvl>
    <w:lvl w:ilvl="1" w:tplc="BBC85E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E275F"/>
    <w:multiLevelType w:val="hybridMultilevel"/>
    <w:tmpl w:val="487E7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63C1"/>
    <w:multiLevelType w:val="multilevel"/>
    <w:tmpl w:val="6D34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000000"/>
        <w:sz w:val="26"/>
        <w:szCs w:val="26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2231C9"/>
    <w:multiLevelType w:val="hybridMultilevel"/>
    <w:tmpl w:val="5C64C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A2EC7"/>
    <w:multiLevelType w:val="hybridMultilevel"/>
    <w:tmpl w:val="50FE8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44AD7"/>
    <w:multiLevelType w:val="hybridMultilevel"/>
    <w:tmpl w:val="87569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7865A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02457">
    <w:abstractNumId w:val="0"/>
  </w:num>
  <w:num w:numId="2" w16cid:durableId="1725178830">
    <w:abstractNumId w:val="1"/>
  </w:num>
  <w:num w:numId="3" w16cid:durableId="1078552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328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0030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1566884">
    <w:abstractNumId w:val="5"/>
  </w:num>
  <w:num w:numId="7" w16cid:durableId="769131597">
    <w:abstractNumId w:val="2"/>
  </w:num>
  <w:num w:numId="8" w16cid:durableId="1055928994">
    <w:abstractNumId w:val="9"/>
  </w:num>
  <w:num w:numId="9" w16cid:durableId="2119131635">
    <w:abstractNumId w:val="4"/>
  </w:num>
  <w:num w:numId="10" w16cid:durableId="629283425">
    <w:abstractNumId w:val="1"/>
  </w:num>
  <w:num w:numId="11" w16cid:durableId="2001884403">
    <w:abstractNumId w:val="7"/>
  </w:num>
  <w:num w:numId="12" w16cid:durableId="534193461">
    <w:abstractNumId w:val="3"/>
  </w:num>
  <w:num w:numId="13" w16cid:durableId="955792480">
    <w:abstractNumId w:val="10"/>
  </w:num>
  <w:num w:numId="14" w16cid:durableId="2012176161">
    <w:abstractNumId w:val="8"/>
  </w:num>
  <w:num w:numId="15" w16cid:durableId="2140830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E0"/>
    <w:rsid w:val="00012A24"/>
    <w:rsid w:val="000149D5"/>
    <w:rsid w:val="00027E28"/>
    <w:rsid w:val="00040403"/>
    <w:rsid w:val="00043F68"/>
    <w:rsid w:val="00055746"/>
    <w:rsid w:val="00103B7C"/>
    <w:rsid w:val="00103C66"/>
    <w:rsid w:val="001169AC"/>
    <w:rsid w:val="0017601B"/>
    <w:rsid w:val="002142CA"/>
    <w:rsid w:val="00371311"/>
    <w:rsid w:val="00375584"/>
    <w:rsid w:val="003C37E1"/>
    <w:rsid w:val="00436323"/>
    <w:rsid w:val="00475B85"/>
    <w:rsid w:val="004B03C4"/>
    <w:rsid w:val="004C24A5"/>
    <w:rsid w:val="004E1FF9"/>
    <w:rsid w:val="004E55F5"/>
    <w:rsid w:val="005845F5"/>
    <w:rsid w:val="005F13C2"/>
    <w:rsid w:val="006148FD"/>
    <w:rsid w:val="00665102"/>
    <w:rsid w:val="00752A68"/>
    <w:rsid w:val="007D65F0"/>
    <w:rsid w:val="008E01B3"/>
    <w:rsid w:val="00912EA7"/>
    <w:rsid w:val="00943EC1"/>
    <w:rsid w:val="0097596F"/>
    <w:rsid w:val="009C1116"/>
    <w:rsid w:val="00AF0C5B"/>
    <w:rsid w:val="00AF1F99"/>
    <w:rsid w:val="00AF2625"/>
    <w:rsid w:val="00B269C8"/>
    <w:rsid w:val="00BA4F84"/>
    <w:rsid w:val="00BD3DEE"/>
    <w:rsid w:val="00C26DE9"/>
    <w:rsid w:val="00CA00FA"/>
    <w:rsid w:val="00CC0185"/>
    <w:rsid w:val="00D42411"/>
    <w:rsid w:val="00D5640A"/>
    <w:rsid w:val="00D752E1"/>
    <w:rsid w:val="00D95C2A"/>
    <w:rsid w:val="00DD1812"/>
    <w:rsid w:val="00DE3867"/>
    <w:rsid w:val="00F134DA"/>
    <w:rsid w:val="00F85CF1"/>
    <w:rsid w:val="00F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3464"/>
  <w15:chartTrackingRefBased/>
  <w15:docId w15:val="{BD06B078-E9D2-4570-8276-427C6D4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9C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E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E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E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E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E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E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E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E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E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E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5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5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5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5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5E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5E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5E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E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5EE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B269C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269C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269C8"/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rsid w:val="00B269C8"/>
    <w:pPr>
      <w:spacing w:before="280" w:after="119"/>
    </w:pPr>
  </w:style>
  <w:style w:type="paragraph" w:styleId="Stopka">
    <w:name w:val="footer"/>
    <w:basedOn w:val="Normalny"/>
    <w:link w:val="StopkaZnak"/>
    <w:rsid w:val="00B26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69C8"/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B269C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0"/>
      <w:sz w:val="24"/>
      <w:szCs w:val="24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5C2A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5C2A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E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5B8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75B85"/>
    <w:rPr>
      <w:rFonts w:ascii="Times New Roman" w:eastAsia="SimSun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2035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Skwara</dc:creator>
  <cp:keywords/>
  <dc:description/>
  <cp:lastModifiedBy>pawel nowak</cp:lastModifiedBy>
  <cp:revision>3</cp:revision>
  <cp:lastPrinted>2025-08-14T06:35:00Z</cp:lastPrinted>
  <dcterms:created xsi:type="dcterms:W3CDTF">2025-08-14T07:55:00Z</dcterms:created>
  <dcterms:modified xsi:type="dcterms:W3CDTF">2025-08-14T08:18:00Z</dcterms:modified>
</cp:coreProperties>
</file>