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9B7A" w14:textId="77777777" w:rsidR="00271E77" w:rsidRPr="00693945" w:rsidRDefault="00AF33F0" w:rsidP="005D7975">
      <w:pPr>
        <w:pStyle w:val="ARTartustawynprozporzdzenia"/>
        <w:spacing w:before="0" w:line="240" w:lineRule="auto"/>
        <w:ind w:firstLine="0"/>
        <w:jc w:val="left"/>
        <w:rPr>
          <w:sz w:val="18"/>
          <w:szCs w:val="18"/>
        </w:rPr>
      </w:pPr>
      <w:r w:rsidRPr="00693945">
        <w:rPr>
          <w:rStyle w:val="Ppogrubienie"/>
          <w:rFonts w:ascii="Arial" w:hAnsi="Arial"/>
          <w:sz w:val="18"/>
          <w:szCs w:val="18"/>
        </w:rPr>
        <w:t>INFORMACJA O WARUNKACH ZACHOWANIA STATUSU POSZUKUJĄCEGO PRACY ORAZ NIEZBĘDNYCH DOKUMENTACH, A TAKŻE PRZYSŁUGUJĄCYCH POSZUKUJĄCEMU PRACY PRAWACH I OBOWIĄZKACH WYNIKAJĄCYCH Z USTAWY ORAZ FORMACH POMOCY</w:t>
      </w:r>
    </w:p>
    <w:p w14:paraId="3AD0701C" w14:textId="77777777" w:rsidR="00271E77" w:rsidRDefault="00271E77" w:rsidP="005D7975">
      <w:pPr>
        <w:pStyle w:val="ARTartustawynprozporzdzenia"/>
        <w:spacing w:before="0" w:line="240" w:lineRule="auto"/>
        <w:ind w:firstLine="0"/>
        <w:jc w:val="left"/>
        <w:rPr>
          <w:rFonts w:ascii="Arial" w:hAnsi="Arial"/>
          <w:sz w:val="18"/>
          <w:szCs w:val="18"/>
        </w:rPr>
      </w:pPr>
    </w:p>
    <w:p w14:paraId="19C5E099" w14:textId="7991FCF6" w:rsidR="00271E77" w:rsidRDefault="00AF33F0" w:rsidP="0084095D">
      <w:pPr>
        <w:pStyle w:val="Standard"/>
        <w:spacing w:after="0" w:line="240" w:lineRule="auto"/>
      </w:pPr>
      <w:r>
        <w:rPr>
          <w:rStyle w:val="Ppogrubienie"/>
          <w:rFonts w:ascii="Arial" w:hAnsi="Arial" w:cs="Arial"/>
          <w:sz w:val="18"/>
          <w:szCs w:val="18"/>
        </w:rPr>
        <w:t xml:space="preserve">STATUS POSZUKUJĄCEGO PRACY </w:t>
      </w:r>
      <w:r>
        <w:rPr>
          <w:rStyle w:val="Ppogrubienie"/>
          <w:rFonts w:ascii="Arial" w:hAnsi="Arial" w:cs="Arial"/>
          <w:b w:val="0"/>
          <w:bCs/>
          <w:i/>
          <w:iCs/>
          <w:sz w:val="18"/>
          <w:szCs w:val="18"/>
        </w:rPr>
        <w:t>(art. 2 pkt 24 Ustawy)</w:t>
      </w:r>
      <w:r w:rsidR="0084095D">
        <w:rPr>
          <w:rStyle w:val="Ppogrubienie"/>
          <w:rFonts w:ascii="Arial" w:hAnsi="Arial" w:cs="Arial"/>
          <w:b w:val="0"/>
          <w:bCs/>
          <w:i/>
          <w:iCs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oszukującym pracy oznacza to osobę, o której mowa w art. 1 ust. 3, która ukończyła 18 lat i poszukuje zatrudnienia, innej pracy zarobkowej lub innej formy pomocy, zarejestrowaną w powiatowym urzędzie pracy.</w:t>
      </w:r>
    </w:p>
    <w:p w14:paraId="57461690" w14:textId="77777777" w:rsidR="00271E77" w:rsidRDefault="00AF33F0" w:rsidP="005D7975">
      <w:pPr>
        <w:pStyle w:val="Standard"/>
        <w:spacing w:before="120" w:after="0" w:line="240" w:lineRule="auto"/>
      </w:pPr>
      <w:r>
        <w:rPr>
          <w:rFonts w:ascii="Arial" w:hAnsi="Arial" w:cs="Arial"/>
          <w:sz w:val="18"/>
          <w:szCs w:val="18"/>
        </w:rPr>
        <w:t>Rejestracja bezrobotnego w urzędzie pracy wyłącza możliwość rejestracji tej osoby jako:</w:t>
      </w:r>
    </w:p>
    <w:p w14:paraId="36DC6901" w14:textId="77777777" w:rsidR="00271E77" w:rsidRDefault="00AF33F0" w:rsidP="005D7975">
      <w:pPr>
        <w:pStyle w:val="Akapitzlist"/>
        <w:numPr>
          <w:ilvl w:val="0"/>
          <w:numId w:val="42"/>
        </w:numPr>
        <w:spacing w:after="0" w:line="240" w:lineRule="auto"/>
      </w:pPr>
      <w:r>
        <w:rPr>
          <w:rFonts w:ascii="Arial" w:hAnsi="Arial" w:cs="Arial"/>
          <w:sz w:val="18"/>
          <w:szCs w:val="18"/>
        </w:rPr>
        <w:t>poszukującego pracy oraz posiadania takiego statusu przez okres posiadania statusu bezrobotnego;</w:t>
      </w:r>
    </w:p>
    <w:p w14:paraId="40B52B46" w14:textId="77777777" w:rsidR="00271E77" w:rsidRDefault="00AF33F0" w:rsidP="005D7975">
      <w:pPr>
        <w:pStyle w:val="Akapitzlist"/>
        <w:numPr>
          <w:ilvl w:val="0"/>
          <w:numId w:val="4"/>
        </w:numPr>
        <w:spacing w:after="120" w:line="240" w:lineRule="auto"/>
        <w:ind w:left="357" w:hanging="357"/>
      </w:pPr>
      <w:r>
        <w:rPr>
          <w:rFonts w:ascii="Arial" w:hAnsi="Arial" w:cs="Arial"/>
          <w:sz w:val="18"/>
          <w:szCs w:val="18"/>
        </w:rPr>
        <w:t>bezrobotnego w innym urzędzie pracy.</w:t>
      </w:r>
    </w:p>
    <w:p w14:paraId="0149E317" w14:textId="77777777" w:rsidR="00271E77" w:rsidRDefault="00AF33F0" w:rsidP="005D7975">
      <w:pPr>
        <w:pStyle w:val="Standard"/>
        <w:spacing w:after="120" w:line="240" w:lineRule="auto"/>
      </w:pPr>
      <w:r>
        <w:rPr>
          <w:rFonts w:ascii="Arial" w:hAnsi="Arial" w:cs="Arial"/>
          <w:b/>
          <w:bCs/>
          <w:sz w:val="18"/>
          <w:szCs w:val="18"/>
        </w:rPr>
        <w:t>Rejestracja poszukującego pracy w urzędzie pracy wyłącza możliwość rejestracji tej osoby jako poszukującego pracy                              w innym urzędzie pracy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i/>
          <w:iCs/>
          <w:sz w:val="18"/>
          <w:szCs w:val="18"/>
        </w:rPr>
        <w:t>(podstawa prawna art. 57 Ustawy)</w:t>
      </w:r>
    </w:p>
    <w:p w14:paraId="1A5AC0B9" w14:textId="26A0421D" w:rsidR="0017616E" w:rsidRPr="0017616E" w:rsidRDefault="00AF33F0" w:rsidP="005D39C4">
      <w:pPr>
        <w:pStyle w:val="Standard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Style w:val="Ppogrubienie"/>
          <w:rFonts w:ascii="Arial" w:hAnsi="Arial" w:cs="Arial"/>
          <w:bCs/>
          <w:sz w:val="18"/>
          <w:szCs w:val="18"/>
        </w:rPr>
        <w:t>NIEZBĘDNE DOKUMENTY</w:t>
      </w:r>
      <w:r>
        <w:rPr>
          <w:rStyle w:val="Ppogrubienie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Ppogrubienie"/>
          <w:rFonts w:ascii="Arial" w:hAnsi="Arial" w:cs="Arial"/>
          <w:b w:val="0"/>
          <w:i/>
          <w:iCs/>
          <w:sz w:val="18"/>
          <w:szCs w:val="18"/>
        </w:rPr>
        <w:t>(art. 55 Ustawy)</w:t>
      </w:r>
    </w:p>
    <w:p w14:paraId="43C8F60B" w14:textId="77777777" w:rsidR="00271E77" w:rsidRDefault="00AF33F0" w:rsidP="005D39C4">
      <w:pPr>
        <w:pStyle w:val="USTustnpkodeksu"/>
        <w:spacing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Osoba ubiegająca się o zarejestrowanie jako poszukujący pracy przedkłada do wglądu pracownikowi PUP dokonującemu rejestracji dowód osobisty, a w przypadku jego braku – inny dokument potwierdzający tożsamość oraz dokumenty:</w:t>
      </w:r>
      <w:r>
        <w:rPr>
          <w:rFonts w:ascii="Arial" w:hAnsi="Arial"/>
          <w:sz w:val="18"/>
          <w:szCs w:val="18"/>
        </w:rPr>
        <w:tab/>
      </w:r>
    </w:p>
    <w:p w14:paraId="0F93CA8B" w14:textId="32E73133" w:rsidR="00271E77" w:rsidRDefault="00AF33F0" w:rsidP="005D7975">
      <w:pPr>
        <w:pStyle w:val="USTustnpkodeksu"/>
        <w:numPr>
          <w:ilvl w:val="0"/>
          <w:numId w:val="43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odpowiednio: świadectwa ukończenia szkoły, dyplomy lub inne dokumenty potwierdzające kwalifikacje lub zaświadczenia o ukończeniu szkolenia;</w:t>
      </w:r>
    </w:p>
    <w:p w14:paraId="33CDFDAE" w14:textId="77777777" w:rsidR="00271E77" w:rsidRDefault="00AF33F0" w:rsidP="005D7975">
      <w:pPr>
        <w:pStyle w:val="USTustnpkodeksu"/>
        <w:numPr>
          <w:ilvl w:val="0"/>
          <w:numId w:val="36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świadectwa pracy i inne dokumenty niezbędne do ustalenia jej uprawnień przysługujących na podstawie przepisów ustawy;</w:t>
      </w:r>
    </w:p>
    <w:p w14:paraId="0089C51F" w14:textId="77777777" w:rsidR="00271E77" w:rsidRDefault="00AF33F0" w:rsidP="005D7975">
      <w:pPr>
        <w:pStyle w:val="USTustnpkodeksu"/>
        <w:numPr>
          <w:ilvl w:val="0"/>
          <w:numId w:val="36"/>
        </w:numPr>
        <w:spacing w:after="120" w:line="240" w:lineRule="auto"/>
        <w:ind w:left="357" w:hanging="357"/>
        <w:jc w:val="left"/>
      </w:pPr>
      <w:r>
        <w:rPr>
          <w:rFonts w:ascii="Arial" w:hAnsi="Arial"/>
          <w:sz w:val="18"/>
          <w:szCs w:val="18"/>
        </w:rPr>
        <w:t>dokumenty stwierdzające przeciwwskazania do wykonywania określonych prac, jeżeli takie posiada.</w:t>
      </w:r>
      <w:r>
        <w:rPr>
          <w:rFonts w:ascii="Arial" w:hAnsi="Arial"/>
          <w:sz w:val="18"/>
          <w:szCs w:val="18"/>
        </w:rPr>
        <w:tab/>
      </w:r>
    </w:p>
    <w:p w14:paraId="1F9EBACB" w14:textId="182E7D07" w:rsidR="00271E77" w:rsidRPr="005D7975" w:rsidRDefault="00AF33F0" w:rsidP="005D7975">
      <w:pPr>
        <w:pStyle w:val="USTustnpkodeksu"/>
        <w:spacing w:after="12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Osoba niepełnosprawna ubiegająca się o zarejestrowanie jako poszukujący pracy przedkłada do wglądu pracownikowi PUP dokonującemu rejestracji dokumenty potwierdzające rodzaj i stopień niepełnosprawności.</w:t>
      </w:r>
    </w:p>
    <w:p w14:paraId="2DD4F522" w14:textId="79584D21" w:rsidR="00271E77" w:rsidRPr="005D7975" w:rsidRDefault="00AF33F0" w:rsidP="005D7975">
      <w:pPr>
        <w:pStyle w:val="PKTpunkt"/>
        <w:spacing w:after="120" w:line="240" w:lineRule="auto"/>
        <w:ind w:left="0" w:firstLine="0"/>
        <w:jc w:val="left"/>
      </w:pPr>
      <w:r>
        <w:rPr>
          <w:rFonts w:ascii="Arial" w:hAnsi="Arial"/>
          <w:sz w:val="18"/>
          <w:szCs w:val="18"/>
        </w:rPr>
        <w:t>W zakresie niezbędnym do ustalenia statusu i uprawnień rejestrowanych osób pracownik PUP może sporządzać kopie dokumentów oraz wykonać skan dokumentów przedłożonych</w:t>
      </w:r>
      <w:r w:rsidR="0017616E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 w postaci papierowej.</w:t>
      </w:r>
      <w:r>
        <w:rPr>
          <w:rFonts w:ascii="Arial" w:hAnsi="Arial"/>
          <w:sz w:val="18"/>
          <w:szCs w:val="18"/>
        </w:rPr>
        <w:tab/>
      </w:r>
    </w:p>
    <w:p w14:paraId="5DCCE374" w14:textId="78F2BCB4" w:rsidR="00271E77" w:rsidRDefault="00AF33F0" w:rsidP="005D7975">
      <w:pPr>
        <w:pStyle w:val="ARTartustawynprozporzdzenia"/>
        <w:spacing w:after="12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W przypadku gdy bezrobotny zarejestrowany w państwie określonym w art. 1 ust. 3 pkt 2 lit. a–d oświadczy, że zachowuje na terytorium Rzeczypospolitej Polskiej prawo do zasiłku dla bezrobotnych nabyte w państwie rejestracji jako bezrobotny, jest on rejestrowany jako poszukujący pracy. PUP niezwłocznie przekazuje do WUP oświadczenie bezrobotnego oraz złożone przez niego dokumenty.</w:t>
      </w:r>
    </w:p>
    <w:p w14:paraId="3C16CE4F" w14:textId="32DBD1C1" w:rsidR="00271E77" w:rsidRPr="005D7975" w:rsidRDefault="00AF33F0" w:rsidP="005D7975">
      <w:pPr>
        <w:pStyle w:val="USTustnpkodeksu"/>
        <w:spacing w:after="12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Osoba pobierająca zasiłek dla bezrobotnych z innego państwa może być zarejestrowana jako poszukujący pracy tylko w jednym PUP.</w:t>
      </w:r>
    </w:p>
    <w:p w14:paraId="512EE536" w14:textId="738B76DA" w:rsidR="00271E77" w:rsidRPr="005D7975" w:rsidRDefault="00AF33F0" w:rsidP="005D7975">
      <w:pPr>
        <w:pStyle w:val="USTustnpkodeksu"/>
        <w:spacing w:after="12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Osoba przyjeżdżająca do Rzeczpospolitej Polskiej w celu poszukiwania pracy z państw wymienionych w art. 1 ust. 3 pkt 2 lit. a–d, pobierająca zasiłek dla bezrobotnych w jednym z tych państw, zwana dalej „osobą pobierającą zasiłek dla bezrobotnych z innego państwa”, do wniosku o rejestrację jako poszukujący pracy dołącza oświadczenie o zachowaniu na terytorium Rzeczypospolitej Polskiej prawa do zasiłku dla bezrobotnych nabytego w państwie rejestracji jako bezrobotny.</w:t>
      </w:r>
    </w:p>
    <w:p w14:paraId="47DDF798" w14:textId="31F24FFB" w:rsidR="00271E77" w:rsidRDefault="00AF33F0" w:rsidP="005D7975">
      <w:pPr>
        <w:pStyle w:val="USTustnpkodeksu"/>
        <w:spacing w:after="12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Informację o utracie statusu poszukującego pracy przez osobę pobierającą zasiłek dla bezrobotnych z innego państwa PUP przekazuje do właściwego WUP</w:t>
      </w:r>
      <w:r>
        <w:t>.</w:t>
      </w:r>
    </w:p>
    <w:p w14:paraId="57F58CB2" w14:textId="228E65F1" w:rsidR="00271E77" w:rsidRPr="005D7975" w:rsidRDefault="00AF33F0" w:rsidP="005D7975">
      <w:pPr>
        <w:pStyle w:val="USTustnpkodeksu"/>
        <w:spacing w:after="120" w:line="240" w:lineRule="auto"/>
        <w:ind w:firstLine="0"/>
        <w:jc w:val="left"/>
      </w:pPr>
      <w:r>
        <w:rPr>
          <w:rFonts w:ascii="Arial" w:hAnsi="Arial"/>
          <w:b/>
          <w:bCs w:val="0"/>
          <w:sz w:val="18"/>
          <w:szCs w:val="18"/>
        </w:rPr>
        <w:t>PRAWA I OBOWIĄZKI POSZUKUJĄCEGO PRACY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(62 Ustawy)</w:t>
      </w:r>
    </w:p>
    <w:p w14:paraId="02236FC5" w14:textId="77777777" w:rsidR="00271E77" w:rsidRDefault="00AF33F0" w:rsidP="005D7975">
      <w:pPr>
        <w:pStyle w:val="ARTartustawynprozporzdzenia"/>
        <w:spacing w:before="0" w:line="240" w:lineRule="auto"/>
        <w:ind w:firstLine="0"/>
        <w:jc w:val="left"/>
      </w:pPr>
      <w:bookmarkStart w:id="0" w:name="_Hlk162509017"/>
      <w:r>
        <w:rPr>
          <w:rFonts w:ascii="Arial" w:hAnsi="Arial"/>
          <w:sz w:val="18"/>
          <w:szCs w:val="18"/>
        </w:rPr>
        <w:t>Poszukujący pracy zawiadamia PUP:</w:t>
      </w:r>
    </w:p>
    <w:p w14:paraId="248389A5" w14:textId="77777777" w:rsidR="00271E77" w:rsidRDefault="00AF33F0" w:rsidP="005D7975">
      <w:pPr>
        <w:pStyle w:val="PKTpunkt"/>
        <w:spacing w:line="240" w:lineRule="auto"/>
        <w:jc w:val="left"/>
      </w:pPr>
      <w:r>
        <w:rPr>
          <w:rFonts w:ascii="Arial" w:hAnsi="Arial"/>
          <w:sz w:val="18"/>
          <w:szCs w:val="18"/>
        </w:rPr>
        <w:t>1)</w:t>
      </w:r>
      <w:r>
        <w:rPr>
          <w:rFonts w:ascii="Arial" w:hAnsi="Arial"/>
          <w:sz w:val="18"/>
          <w:szCs w:val="18"/>
        </w:rPr>
        <w:tab/>
        <w:t>za pośrednictwem formularza elektronicznego, udostępnionego w sposób określony w art. 55 ust. 2 pkt 1 albo</w:t>
      </w:r>
    </w:p>
    <w:p w14:paraId="654457CF" w14:textId="77777777" w:rsidR="00271E77" w:rsidRDefault="00AF33F0" w:rsidP="005D7975">
      <w:pPr>
        <w:pStyle w:val="PKTpunkt"/>
        <w:spacing w:line="240" w:lineRule="auto"/>
        <w:jc w:val="left"/>
      </w:pPr>
      <w:r>
        <w:rPr>
          <w:rFonts w:ascii="Arial" w:hAnsi="Arial"/>
          <w:sz w:val="18"/>
          <w:szCs w:val="18"/>
        </w:rPr>
        <w:t>2)</w:t>
      </w:r>
      <w:r>
        <w:rPr>
          <w:rFonts w:ascii="Arial" w:hAnsi="Arial"/>
          <w:sz w:val="18"/>
          <w:szCs w:val="18"/>
        </w:rPr>
        <w:tab/>
        <w:t>osobiście w PUP, w którym jest zarejestrowany</w:t>
      </w:r>
    </w:p>
    <w:p w14:paraId="09E97B04" w14:textId="48FBE164" w:rsidR="00271E77" w:rsidRDefault="00AF33F0" w:rsidP="005D7975">
      <w:pPr>
        <w:pStyle w:val="CZWSPPKTczwsplnapunktw"/>
        <w:spacing w:after="120" w:line="240" w:lineRule="auto"/>
        <w:jc w:val="left"/>
      </w:pPr>
      <w:r>
        <w:rPr>
          <w:rFonts w:ascii="Arial" w:hAnsi="Arial"/>
          <w:sz w:val="18"/>
          <w:szCs w:val="18"/>
        </w:rPr>
        <w:t>– o wszelkich zmianach w danych przekazanych w trakcie rejestracji oraz w złożonych oświadczeniach, w terminie 7 dni od dnia ich wystąpienia.</w:t>
      </w:r>
      <w:r>
        <w:rPr>
          <w:rFonts w:ascii="Arial" w:hAnsi="Arial"/>
          <w:sz w:val="18"/>
          <w:szCs w:val="18"/>
        </w:rPr>
        <w:tab/>
      </w:r>
      <w:bookmarkEnd w:id="0"/>
    </w:p>
    <w:p w14:paraId="5D21019F" w14:textId="77777777" w:rsidR="00271E77" w:rsidRDefault="00AF33F0" w:rsidP="005D7975">
      <w:pPr>
        <w:pStyle w:val="USTustnpkodeksu"/>
        <w:spacing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W przypadku gdy poszukujący pracy zamierza zmienić miejsce zamieszkania, czego skutkiem jest zmiana właściwości PUP, zawiadamia o tym PUP, w którym jest zarejestrowany, i wskazuje PUP właściwy ze względu na planowane miejsce zamieszkania. Przepis ust. 1 stosuje się odpowiednio.</w:t>
      </w:r>
    </w:p>
    <w:p w14:paraId="5648214E" w14:textId="77777777" w:rsidR="00271E77" w:rsidRDefault="00AF33F0" w:rsidP="005D7975">
      <w:pPr>
        <w:pStyle w:val="USTustnpkodeksu"/>
        <w:spacing w:line="240" w:lineRule="auto"/>
        <w:ind w:firstLine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PUP, w którym bezrobotny albo poszukujący pracy jest zarejestrowany, przesyła do PUP właściwego ze względu na planowane miejsce zamieszkania bezrobotnego albo poszukującego pracy dane zgromadzone we wniosku o dokonanie rejestracji jako bezrobotny albo poszukujący pracy, kopię dokumentów zgromadzonych w związku z tą rejestracją oraz udzielonymi tej osobie formami pomocy.</w:t>
      </w:r>
    </w:p>
    <w:p w14:paraId="2832806F" w14:textId="77777777" w:rsidR="00271E77" w:rsidRDefault="00AF33F0" w:rsidP="005D39C4">
      <w:pPr>
        <w:pStyle w:val="USTustnpkodeksu"/>
        <w:spacing w:after="120" w:line="240" w:lineRule="auto"/>
        <w:ind w:firstLine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 osoby pobierającej zasiłek dla bezrobotnych z innego państwa przepisy ust.1 i 3 stosuje się odpowiednio.</w:t>
      </w:r>
    </w:p>
    <w:p w14:paraId="77AF1D9B" w14:textId="77777777" w:rsidR="00271E77" w:rsidRDefault="00AF33F0" w:rsidP="005D39C4">
      <w:pPr>
        <w:pStyle w:val="USTustnpkodeksu"/>
        <w:spacing w:line="240" w:lineRule="auto"/>
        <w:ind w:firstLine="0"/>
        <w:jc w:val="left"/>
      </w:pPr>
      <w:r>
        <w:rPr>
          <w:rStyle w:val="Ppogrubienie"/>
          <w:rFonts w:ascii="Arial" w:hAnsi="Arial"/>
          <w:sz w:val="18"/>
          <w:szCs w:val="18"/>
        </w:rPr>
        <w:t xml:space="preserve">WARUNKI ZACHOWANIA STATUSU POSZUKUJĄCEGO PRACY  </w:t>
      </w:r>
      <w:r>
        <w:rPr>
          <w:rStyle w:val="Ppogrubienie"/>
          <w:rFonts w:ascii="Arial" w:hAnsi="Arial"/>
          <w:b w:val="0"/>
          <w:i/>
          <w:iCs/>
          <w:sz w:val="18"/>
          <w:szCs w:val="18"/>
        </w:rPr>
        <w:t>(art. 68 Ustawy)</w:t>
      </w:r>
      <w:r>
        <w:rPr>
          <w:rStyle w:val="Ppogrubienie"/>
          <w:rFonts w:ascii="Arial" w:hAnsi="Arial"/>
          <w:b w:val="0"/>
          <w:i/>
          <w:iCs/>
          <w:sz w:val="18"/>
          <w:szCs w:val="18"/>
        </w:rPr>
        <w:tab/>
      </w:r>
    </w:p>
    <w:p w14:paraId="140FC5E9" w14:textId="77777777" w:rsidR="00271E77" w:rsidRDefault="00AF33F0" w:rsidP="005D39C4">
      <w:pPr>
        <w:pStyle w:val="ARTartustawynprozporzdzenia"/>
        <w:spacing w:before="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Starosta pozbawia statusu poszukującego pracy, który:</w:t>
      </w:r>
    </w:p>
    <w:p w14:paraId="3C284633" w14:textId="01B02B36" w:rsidR="00271E77" w:rsidRDefault="00AF33F0" w:rsidP="005D7975">
      <w:pPr>
        <w:pStyle w:val="PKTpunkt"/>
        <w:spacing w:line="240" w:lineRule="auto"/>
        <w:jc w:val="left"/>
      </w:pPr>
      <w:r>
        <w:rPr>
          <w:rFonts w:ascii="Arial" w:hAnsi="Arial"/>
          <w:sz w:val="18"/>
          <w:szCs w:val="18"/>
        </w:rPr>
        <w:t>1)</w:t>
      </w:r>
      <w:r>
        <w:rPr>
          <w:rFonts w:ascii="Arial" w:hAnsi="Arial"/>
          <w:sz w:val="18"/>
          <w:szCs w:val="18"/>
        </w:rPr>
        <w:tab/>
        <w:t xml:space="preserve">nie utrzymuje kontaktu z PUP co najmniej raz na 90 dni </w:t>
      </w:r>
      <w:r w:rsidR="0017616E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w celu potwierdzenia zainteresowania pomocą określoną </w:t>
      </w:r>
      <w:r w:rsidR="0017616E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w ustawie;</w:t>
      </w:r>
    </w:p>
    <w:p w14:paraId="7019E219" w14:textId="77777777" w:rsidR="00271E77" w:rsidRDefault="00AF33F0" w:rsidP="005D7975">
      <w:pPr>
        <w:pStyle w:val="PKTpunkt"/>
        <w:spacing w:line="240" w:lineRule="auto"/>
        <w:jc w:val="left"/>
      </w:pPr>
      <w:r>
        <w:rPr>
          <w:rFonts w:ascii="Arial" w:hAnsi="Arial"/>
          <w:sz w:val="18"/>
          <w:szCs w:val="18"/>
        </w:rPr>
        <w:t>2)</w:t>
      </w:r>
      <w:r>
        <w:rPr>
          <w:rFonts w:ascii="Arial" w:hAnsi="Arial"/>
          <w:sz w:val="18"/>
          <w:szCs w:val="18"/>
        </w:rPr>
        <w:tab/>
        <w:t>z własnej winy po skierowaniu przez PUP lub zawarciu umowy nie podjął lub przerwał realizację formy pomocy;</w:t>
      </w:r>
    </w:p>
    <w:p w14:paraId="2C03D58A" w14:textId="77777777" w:rsidR="00271E77" w:rsidRDefault="00AF33F0" w:rsidP="005D7975">
      <w:pPr>
        <w:pStyle w:val="PKTpunkt"/>
        <w:spacing w:line="240" w:lineRule="auto"/>
        <w:jc w:val="left"/>
      </w:pPr>
      <w:r>
        <w:rPr>
          <w:rFonts w:ascii="Arial" w:hAnsi="Arial"/>
          <w:sz w:val="18"/>
          <w:szCs w:val="18"/>
        </w:rPr>
        <w:t>3)</w:t>
      </w:r>
      <w:r>
        <w:rPr>
          <w:rFonts w:ascii="Arial" w:hAnsi="Arial"/>
          <w:sz w:val="18"/>
          <w:szCs w:val="18"/>
        </w:rPr>
        <w:tab/>
        <w:t>pobierał w Rzeczypospolitej Polskiej, na zasadach określonych w oparciu o przepisy o koordynacji systemów zabezpieczenia społecznego zasiłek nabyty w państwach, o których mowa w art. 1 ust. 3 pkt 2 lit. a–d, oraz opuścił terytorium Rzeczypospolitej Polskiej lub został pozbawiony tego zasiłku przez właściwą instytucję tego państwa;</w:t>
      </w:r>
    </w:p>
    <w:p w14:paraId="3CFE3D87" w14:textId="14FDF67A" w:rsidR="00271E77" w:rsidRPr="005D7975" w:rsidRDefault="00AF33F0" w:rsidP="005D7975">
      <w:pPr>
        <w:pStyle w:val="PKTpunkt"/>
        <w:spacing w:after="120" w:line="240" w:lineRule="auto"/>
        <w:jc w:val="left"/>
      </w:pPr>
      <w:r>
        <w:rPr>
          <w:rFonts w:ascii="Arial" w:hAnsi="Arial"/>
          <w:sz w:val="18"/>
          <w:szCs w:val="18"/>
        </w:rPr>
        <w:t>4)</w:t>
      </w:r>
      <w:r>
        <w:rPr>
          <w:rFonts w:ascii="Arial" w:hAnsi="Arial"/>
          <w:sz w:val="18"/>
          <w:szCs w:val="18"/>
        </w:rPr>
        <w:tab/>
        <w:t>złożył wniosek o pozbawienie statusu poszukującego pracy.</w:t>
      </w:r>
    </w:p>
    <w:p w14:paraId="7967520C" w14:textId="006B155D" w:rsidR="00271E77" w:rsidRPr="005D7975" w:rsidRDefault="00AF33F0" w:rsidP="005D7975">
      <w:pPr>
        <w:pStyle w:val="USTustnpkodeksu"/>
        <w:spacing w:line="240" w:lineRule="auto"/>
        <w:ind w:firstLine="0"/>
        <w:jc w:val="left"/>
      </w:pPr>
      <w:bookmarkStart w:id="1" w:name="_Hlk119566937"/>
      <w:r>
        <w:rPr>
          <w:rFonts w:ascii="Arial" w:hAnsi="Arial"/>
          <w:sz w:val="18"/>
          <w:szCs w:val="18"/>
        </w:rPr>
        <w:t>Pozbawienie statusu poszukującego pracy z powodów, o których mowa powyżej</w:t>
      </w:r>
    </w:p>
    <w:p w14:paraId="0BC37FA3" w14:textId="77777777" w:rsidR="00271E77" w:rsidRDefault="00AF33F0" w:rsidP="005D7975">
      <w:pPr>
        <w:pStyle w:val="PKTpunkt"/>
        <w:numPr>
          <w:ilvl w:val="0"/>
          <w:numId w:val="40"/>
        </w:numPr>
        <w:spacing w:line="240" w:lineRule="auto"/>
        <w:jc w:val="left"/>
      </w:pPr>
      <w:r>
        <w:rPr>
          <w:rFonts w:ascii="Arial" w:hAnsi="Arial"/>
          <w:sz w:val="18"/>
          <w:szCs w:val="18"/>
        </w:rPr>
        <w:t xml:space="preserve">  pkt 1 i 2 – następuje na okres 90 dni odpowiednio:</w:t>
      </w:r>
      <w:bookmarkEnd w:id="1"/>
    </w:p>
    <w:p w14:paraId="6604572C" w14:textId="77777777" w:rsidR="00271E77" w:rsidRDefault="00AF33F0" w:rsidP="005D7975">
      <w:pPr>
        <w:pStyle w:val="LITlitera"/>
        <w:spacing w:line="240" w:lineRule="auto"/>
        <w:ind w:left="952"/>
        <w:jc w:val="left"/>
      </w:pPr>
      <w:r>
        <w:rPr>
          <w:rFonts w:ascii="Arial" w:hAnsi="Arial"/>
          <w:sz w:val="18"/>
          <w:szCs w:val="18"/>
        </w:rPr>
        <w:t>a) po upływie 90 dni od dnia ostatniego kontaktu z PUP,</w:t>
      </w:r>
    </w:p>
    <w:p w14:paraId="4F910D59" w14:textId="77777777" w:rsidR="00271E77" w:rsidRDefault="00AF33F0" w:rsidP="005D7975">
      <w:pPr>
        <w:pStyle w:val="LITlitera"/>
        <w:spacing w:line="240" w:lineRule="auto"/>
        <w:ind w:left="709" w:hanging="233"/>
        <w:jc w:val="left"/>
      </w:pPr>
      <w:r>
        <w:rPr>
          <w:rFonts w:ascii="Arial" w:hAnsi="Arial"/>
          <w:sz w:val="18"/>
          <w:szCs w:val="18"/>
        </w:rPr>
        <w:t>b) od dnia następnego po dniu skierowania lub zawarciu umowy albo od dnia przerwania realizacji;</w:t>
      </w:r>
    </w:p>
    <w:p w14:paraId="0AB9EB6C" w14:textId="77777777" w:rsidR="00271E77" w:rsidRDefault="00AF33F0" w:rsidP="005D7975">
      <w:pPr>
        <w:pStyle w:val="PKTpunkt"/>
        <w:spacing w:line="240" w:lineRule="auto"/>
        <w:jc w:val="left"/>
      </w:pPr>
      <w:r>
        <w:rPr>
          <w:rFonts w:ascii="Arial" w:hAnsi="Arial"/>
          <w:sz w:val="18"/>
          <w:szCs w:val="18"/>
        </w:rPr>
        <w:t>2)</w:t>
      </w:r>
      <w:r>
        <w:rPr>
          <w:rFonts w:ascii="Arial" w:hAnsi="Arial"/>
          <w:sz w:val="18"/>
          <w:szCs w:val="18"/>
        </w:rPr>
        <w:tab/>
        <w:t>pkt 3 – następuje od dnia zaistnienia zdarzenia, o którym mowa w tym przepisie;</w:t>
      </w:r>
    </w:p>
    <w:p w14:paraId="43068524" w14:textId="271F3E7E" w:rsidR="00271E77" w:rsidRPr="005D7975" w:rsidRDefault="00AF33F0" w:rsidP="005D7975">
      <w:pPr>
        <w:pStyle w:val="PKTpunkt"/>
        <w:spacing w:line="240" w:lineRule="auto"/>
        <w:jc w:val="left"/>
      </w:pPr>
      <w:r>
        <w:rPr>
          <w:rFonts w:ascii="Arial" w:hAnsi="Arial"/>
          <w:sz w:val="18"/>
          <w:szCs w:val="18"/>
        </w:rPr>
        <w:t>3)</w:t>
      </w:r>
      <w:r>
        <w:rPr>
          <w:rFonts w:ascii="Arial" w:hAnsi="Arial"/>
          <w:sz w:val="18"/>
          <w:szCs w:val="18"/>
        </w:rPr>
        <w:tab/>
        <w:t>pkt 4 – następuje od dnia złożenia wniosku.</w:t>
      </w:r>
    </w:p>
    <w:p w14:paraId="6C2E8F8A" w14:textId="77777777" w:rsidR="00271E77" w:rsidRDefault="00AF33F0" w:rsidP="005D7975">
      <w:pPr>
        <w:pStyle w:val="USTustnpkodeksu"/>
        <w:spacing w:after="12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Wniosek o pozbawienie statusu, o którym mowa w ust. 1 pkt 4, złożony przez poszukującego pracy po skierowaniu do realizacji formy pomocy, pozostawia się bez rozpoznania.</w:t>
      </w:r>
    </w:p>
    <w:p w14:paraId="65BBF20B" w14:textId="0EA9FA65" w:rsidR="00271E77" w:rsidRPr="005D7975" w:rsidRDefault="00AF33F0" w:rsidP="005D7975">
      <w:pPr>
        <w:pStyle w:val="ARTartustawynprozporzdzenia"/>
        <w:spacing w:after="120" w:line="240" w:lineRule="auto"/>
        <w:ind w:firstLine="0"/>
        <w:jc w:val="left"/>
      </w:pPr>
      <w:r>
        <w:rPr>
          <w:rFonts w:ascii="Arial" w:hAnsi="Arial"/>
          <w:b/>
          <w:bCs/>
          <w:sz w:val="18"/>
          <w:szCs w:val="18"/>
        </w:rPr>
        <w:t>NIENALEŻNIE POBRANE ŚWIADCZENIA PIENIĘŻNE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(art. 246 – 252 Ustawy)</w:t>
      </w:r>
    </w:p>
    <w:p w14:paraId="4C2EC73C" w14:textId="0073E955" w:rsidR="00271E77" w:rsidRPr="005D7975" w:rsidRDefault="00AF33F0" w:rsidP="005D7975">
      <w:pPr>
        <w:pStyle w:val="USTustnpkodeksu"/>
        <w:spacing w:line="240" w:lineRule="auto"/>
        <w:ind w:firstLine="0"/>
        <w:jc w:val="left"/>
      </w:pPr>
      <w:r>
        <w:rPr>
          <w:rFonts w:ascii="Arial" w:hAnsi="Arial"/>
          <w:b/>
          <w:bCs w:val="0"/>
          <w:sz w:val="18"/>
          <w:szCs w:val="18"/>
        </w:rPr>
        <w:t>Osoba, która pobrała nienależne świadczenie pieniężne, jest obowiązana do zwrotu, w terminie 30 dni od dnia doręczenia decyzji starosty w przedmiocie obowiązku zwrotu nienależnie pobranego świadczenia pieniężnego, kwoty otrzymanego świadczenia wraz z przekazaną od tego świadczenia zaliczką na podatek dochodowy od osób fizycznych oraz składką na ubezpieczenie zdrowotne.</w:t>
      </w:r>
    </w:p>
    <w:p w14:paraId="399E1CF1" w14:textId="77777777" w:rsidR="00271E77" w:rsidRDefault="00AF33F0" w:rsidP="005D7975">
      <w:pPr>
        <w:pStyle w:val="USTustnpkodeksu"/>
        <w:spacing w:line="240" w:lineRule="auto"/>
        <w:ind w:firstLine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 nienależnie pobrane świadczenie pieniężne uważa się:</w:t>
      </w:r>
    </w:p>
    <w:p w14:paraId="01C922B8" w14:textId="77777777" w:rsidR="00271E77" w:rsidRDefault="00AF33F0" w:rsidP="005D7975">
      <w:pPr>
        <w:pStyle w:val="PKTpunkt"/>
        <w:numPr>
          <w:ilvl w:val="0"/>
          <w:numId w:val="4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świadczenie pieniężne wypłacone mimo zaistnienia okoliczności powodujących ustanie prawa do jego pobierania, jeżeli pobierający to świadczenie był pouczony o tych okolicznościach;</w:t>
      </w:r>
    </w:p>
    <w:p w14:paraId="1C45A62B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świadczenie pieniężne wypłacone na podstawie nieprawdziwych oświadczeń lub sfałszowanych dokumentów albo w innych przypadkach świadomego wprowadzenia w błąd starosty przez osobę pobierającą to świadczenie;</w:t>
      </w:r>
    </w:p>
    <w:p w14:paraId="37047160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koszt badań lekarskich i psychologicznych, o których mowa w art. 205 ust. 2, poniesionych w przypadku:</w:t>
      </w:r>
    </w:p>
    <w:p w14:paraId="407E51BB" w14:textId="77777777" w:rsidR="00271E77" w:rsidRDefault="00AF33F0" w:rsidP="005D7975">
      <w:pPr>
        <w:pStyle w:val="LITlitera"/>
        <w:numPr>
          <w:ilvl w:val="0"/>
          <w:numId w:val="45"/>
        </w:numPr>
        <w:spacing w:line="240" w:lineRule="auto"/>
        <w:ind w:left="72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skierowania do formy pomocy na podstawie nieprawdziwych oświadczeń lub sfałszowanych dokumentów albo w innych przypadkach świadomego wprowadzenia w błąd starosty przez osobę lub</w:t>
      </w:r>
    </w:p>
    <w:p w14:paraId="49125550" w14:textId="7BF60871" w:rsidR="00271E77" w:rsidRDefault="00AF33F0" w:rsidP="005D7975">
      <w:pPr>
        <w:pStyle w:val="LITlitera"/>
        <w:numPr>
          <w:ilvl w:val="0"/>
          <w:numId w:val="25"/>
        </w:numPr>
        <w:spacing w:line="240" w:lineRule="auto"/>
        <w:ind w:left="757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niepodjęcia lub </w:t>
      </w:r>
      <w:r w:rsidR="005D7975">
        <w:rPr>
          <w:rFonts w:ascii="Arial" w:hAnsi="Arial"/>
          <w:sz w:val="18"/>
          <w:szCs w:val="18"/>
        </w:rPr>
        <w:t>przerwania</w:t>
      </w:r>
      <w:r>
        <w:rPr>
          <w:rFonts w:ascii="Arial" w:hAnsi="Arial"/>
          <w:sz w:val="18"/>
          <w:szCs w:val="18"/>
        </w:rPr>
        <w:t xml:space="preserve"> formy pomocy z własnej winy;</w:t>
      </w:r>
    </w:p>
    <w:p w14:paraId="5F5FCADB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koszt przejazdu, o którym mowa w art. 206 ust. 1, poniesiony w przypadku:</w:t>
      </w:r>
    </w:p>
    <w:p w14:paraId="78F629DE" w14:textId="77777777" w:rsidR="00271E77" w:rsidRDefault="00AF33F0" w:rsidP="005D7975">
      <w:pPr>
        <w:pStyle w:val="LITlitera"/>
        <w:numPr>
          <w:ilvl w:val="0"/>
          <w:numId w:val="46"/>
        </w:numPr>
        <w:spacing w:line="240" w:lineRule="auto"/>
        <w:ind w:left="72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skierowania do formy pomocy na podstawie nieprawdziwych oświadczeń lub sfałszowanych dokumentów albo w innych przypadkach świadomego wprowadzenia w błąd starosty przez osobę lub</w:t>
      </w:r>
    </w:p>
    <w:p w14:paraId="16B12296" w14:textId="77777777" w:rsidR="00271E77" w:rsidRDefault="00AF33F0" w:rsidP="005D7975">
      <w:pPr>
        <w:pStyle w:val="LITlitera"/>
        <w:numPr>
          <w:ilvl w:val="0"/>
          <w:numId w:val="26"/>
        </w:numPr>
        <w:spacing w:line="240" w:lineRule="auto"/>
        <w:ind w:left="72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niepodjęcia lub przerwania formy pomocy z własnej winy;</w:t>
      </w:r>
    </w:p>
    <w:p w14:paraId="24888E90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koszt zakwaterowania, o którym mowa w art. 206 ust. 2, poniesiony w przypadku:</w:t>
      </w:r>
    </w:p>
    <w:p w14:paraId="25D1FB63" w14:textId="77777777" w:rsidR="00271E77" w:rsidRDefault="00AF33F0" w:rsidP="005D7975">
      <w:pPr>
        <w:pStyle w:val="LITlitera"/>
        <w:numPr>
          <w:ilvl w:val="0"/>
          <w:numId w:val="47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skierowania do formy pomocy na podstawie nieprawdziwych oświadczeń lub sfałszowanych dokumentów albo w innych przypadkach świadomego wprowadzenia w błąd starosty przez osobę lub</w:t>
      </w:r>
    </w:p>
    <w:p w14:paraId="03A5CCFA" w14:textId="77777777" w:rsidR="00271E77" w:rsidRDefault="00AF33F0" w:rsidP="005D7975">
      <w:pPr>
        <w:pStyle w:val="LITlitera"/>
        <w:numPr>
          <w:ilvl w:val="0"/>
          <w:numId w:val="31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niepodjęcia lub przerwania formy pomocy z własnej winy;</w:t>
      </w:r>
    </w:p>
    <w:p w14:paraId="0AB5354A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zasiłek, stypendium lub inne świadczenie pieniężne finansowane z Funduszu Pracy wypłacone osobie za okres, za który nabyła prawo do emerytury, świadczenia przedemerytalnego, renty z tytułu niezdolności do pracy, renty szkoleniowej, renty rodzinnej w wysokości przekraczającej połowę minimalnego wynagrodzenia za pracę, renty socjalnej, zasiłku macierzyńskiego, zasiłku w wysokości zasiłku macierzyńskiego, zasiłku chorobowego lub świadczenia rehabilitacyjnego, jeżeli organ rentowy, który przyznał świadczenie, nie dokonał jego pomniejszenia na zasadach określonych w art. 253;</w:t>
      </w:r>
    </w:p>
    <w:p w14:paraId="64CA20A3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o zaopatrzeniu emerytalnym żołnierzy zawodowych oraz ich rodzin;</w:t>
      </w:r>
    </w:p>
    <w:p w14:paraId="3952F55E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koszty, o których mowa w art. 109 ust. 1, w przypadkach określonych w tym przepisie lub gdy sfinansowanie tych kosztów nastąpiło na podstawie nieprawdziwych oświadczeń lub sfałszowanych dokumentów albo w innych przypadkach świadomego wprowadzenia w błąd starosty przez bezrobotnego lub poszukującego pracy;</w:t>
      </w:r>
    </w:p>
    <w:p w14:paraId="3E9BDD0F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</w:t>
      </w:r>
    </w:p>
    <w:p w14:paraId="7C7C4DFB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zasiłek wypłacony za okres, za który w związku z orzeczeniem sądu wypłacono:</w:t>
      </w:r>
    </w:p>
    <w:p w14:paraId="47C8859A" w14:textId="77777777" w:rsidR="00271E77" w:rsidRDefault="00AF33F0" w:rsidP="005D7975">
      <w:pPr>
        <w:pStyle w:val="LITlitera"/>
        <w:numPr>
          <w:ilvl w:val="0"/>
          <w:numId w:val="48"/>
        </w:numPr>
        <w:spacing w:line="240" w:lineRule="auto"/>
        <w:ind w:left="72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wynagrodzenie za czas pozostawania bez pracy lub</w:t>
      </w:r>
    </w:p>
    <w:p w14:paraId="72BA42AE" w14:textId="77777777" w:rsidR="00271E77" w:rsidRDefault="00AF33F0" w:rsidP="005D7975">
      <w:pPr>
        <w:pStyle w:val="LITlitera"/>
        <w:numPr>
          <w:ilvl w:val="0"/>
          <w:numId w:val="30"/>
        </w:numPr>
        <w:spacing w:line="240" w:lineRule="auto"/>
        <w:ind w:left="72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odszkodowanie z tytułu nieuzasadnionego lub naruszającego przepisy o wypowiadaniu umowy o pracę wypowiedzenia umowy o pracę, lub</w:t>
      </w:r>
    </w:p>
    <w:p w14:paraId="6E9CEFF7" w14:textId="77777777" w:rsidR="00271E77" w:rsidRDefault="00AF33F0" w:rsidP="005D7975">
      <w:pPr>
        <w:pStyle w:val="LITlitera"/>
        <w:numPr>
          <w:ilvl w:val="0"/>
          <w:numId w:val="30"/>
        </w:numPr>
        <w:spacing w:line="240" w:lineRule="auto"/>
        <w:ind w:left="72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odszkodowanie z tytułu rozwiązania umowy o pracę bez wypowiedzenia z naruszeniem przepisów o rozwiązaniu umowy o pracę w tym trybie;</w:t>
      </w:r>
    </w:p>
    <w:p w14:paraId="15AEC028" w14:textId="77777777" w:rsidR="00271E77" w:rsidRDefault="00AF33F0" w:rsidP="005D7975">
      <w:pPr>
        <w:pStyle w:val="PKTpunkt"/>
        <w:numPr>
          <w:ilvl w:val="0"/>
          <w:numId w:val="24"/>
        </w:numPr>
        <w:spacing w:line="240" w:lineRule="auto"/>
        <w:ind w:left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świadczenie pieniężne wypłacone z Funduszu Pracy za okres po śmierci uprawnionego;</w:t>
      </w:r>
    </w:p>
    <w:p w14:paraId="047FE2A4" w14:textId="612848D7" w:rsidR="00271E77" w:rsidRPr="005D7975" w:rsidRDefault="00AF33F0" w:rsidP="005D7975">
      <w:pPr>
        <w:pStyle w:val="PKTpunkt"/>
        <w:numPr>
          <w:ilvl w:val="0"/>
          <w:numId w:val="24"/>
        </w:numPr>
        <w:spacing w:after="120" w:line="240" w:lineRule="auto"/>
        <w:ind w:left="357" w:hanging="357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świadczenie przedemerytalne wypłacone w kwocie zaliczkowej, jeżeli organ rentowy odmówił wydania decyzji ustalającej wysokość emerytury w celu ustalenia wysokości świadczenia przedemerytalnego.</w:t>
      </w:r>
    </w:p>
    <w:p w14:paraId="0E3E4097" w14:textId="5B565AA7" w:rsidR="00271E77" w:rsidRPr="005D7975" w:rsidRDefault="00AF33F0" w:rsidP="005D7975">
      <w:pPr>
        <w:pStyle w:val="USTustnpkodeksu"/>
        <w:spacing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Kwoty nienależnie pobranych świadczeń podlegają ściągnięciu w trybie przepisów o postępowaniu egzekucyjnym w administracji.</w:t>
      </w:r>
    </w:p>
    <w:p w14:paraId="1D0DE9F2" w14:textId="1AE08DDD" w:rsidR="00271E77" w:rsidRPr="005D7975" w:rsidRDefault="00AF33F0" w:rsidP="005D7975">
      <w:pPr>
        <w:pStyle w:val="USTustnpkodeksu"/>
        <w:spacing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Starosta może odroczyć termin spłaty lub rozłożyć na raty należności z tytułu nienależnie pobranego świadczenia albo należności z tytułu zwrotu środków przyznanych na finansowanie form pomocy.</w:t>
      </w:r>
    </w:p>
    <w:p w14:paraId="2DFBE8EE" w14:textId="33AF1EEB" w:rsidR="00271E77" w:rsidRPr="005D7975" w:rsidRDefault="00AF33F0" w:rsidP="005D7975">
      <w:pPr>
        <w:pStyle w:val="ARTartustawynprozporzdzenia"/>
        <w:spacing w:before="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Roszczenia z tytułu zasiłków, stypendiów i innych świadczeń pieniężnych finansowanych z Funduszu Pracy ulegają przedawnieniu z upływem 3 lat od dnia spełnienia warunków do ich nabycia przez uprawnioną osobę, a roszczenia PUP wygasają z upływem 3 lat od dnia ich wypłaty.</w:t>
      </w:r>
    </w:p>
    <w:p w14:paraId="3423C4F5" w14:textId="77777777" w:rsidR="00271E77" w:rsidRDefault="00AF33F0" w:rsidP="005D7975">
      <w:pPr>
        <w:pStyle w:val="USTustnpkodeksu"/>
        <w:spacing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Roszczenia do należnych a niepobranych kwot zasiłków i innych świadczeń finansowanych z Funduszu Pracy ulegają przedawnieniu z upływem 12 miesięcy od dnia postawienia ich do dyspozycji osobom uprawnionym do ich pobrania.</w:t>
      </w:r>
    </w:p>
    <w:p w14:paraId="70B167F8" w14:textId="77777777" w:rsidR="0084095D" w:rsidRDefault="00AF33F0" w:rsidP="0084095D">
      <w:pPr>
        <w:pStyle w:val="ARTartustawynprozporzdzenia"/>
        <w:spacing w:line="240" w:lineRule="auto"/>
        <w:ind w:firstLine="0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FORMY POMOCY OFEROWANE PRZEZ URZĄD PRACY</w:t>
      </w:r>
    </w:p>
    <w:p w14:paraId="5A4AF939" w14:textId="77777777" w:rsidR="0084095D" w:rsidRDefault="0084095D" w:rsidP="0084095D">
      <w:pPr>
        <w:pStyle w:val="ARTartustawynprozporzdzenia"/>
        <w:spacing w:before="0" w:line="240" w:lineRule="auto"/>
        <w:ind w:firstLine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•</w:t>
      </w:r>
      <w:r>
        <w:rPr>
          <w:rFonts w:ascii="Arial" w:hAnsi="Arial"/>
          <w:sz w:val="18"/>
          <w:szCs w:val="18"/>
        </w:rPr>
        <w:t>pośrednictwo pracy i poradnictwo zawod</w:t>
      </w:r>
      <w:bookmarkStart w:id="2" w:name="_Toc72421931"/>
      <w:r>
        <w:rPr>
          <w:rFonts w:ascii="Arial" w:hAnsi="Arial"/>
          <w:sz w:val="18"/>
          <w:szCs w:val="18"/>
        </w:rPr>
        <w:t>owe</w:t>
      </w:r>
      <w:bookmarkEnd w:id="2"/>
    </w:p>
    <w:p w14:paraId="577E36F9" w14:textId="77777777" w:rsidR="0084095D" w:rsidRDefault="0084095D" w:rsidP="0084095D">
      <w:pPr>
        <w:pStyle w:val="ARTartustawynprozporzdzenia"/>
        <w:spacing w:before="0" w:line="240" w:lineRule="auto"/>
        <w:ind w:firstLine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•szkolenia</w:t>
      </w:r>
    </w:p>
    <w:p w14:paraId="1EBEC734" w14:textId="72ED4554" w:rsidR="00271E77" w:rsidRDefault="0084095D" w:rsidP="0084095D">
      <w:pPr>
        <w:pStyle w:val="ARTartustawynprozporzdzenia"/>
        <w:spacing w:before="0" w:after="240"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•bon na kształcenie ustawiczne</w:t>
      </w:r>
    </w:p>
    <w:p w14:paraId="17ECD090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pożyczka edukacyjna</w:t>
      </w:r>
    </w:p>
    <w:p w14:paraId="7309E067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sfinansowanie opłat za postępowanie nostryfikacyjne oraz uznanie kwalifikacji zawodowych</w:t>
      </w:r>
    </w:p>
    <w:p w14:paraId="5CF2C32E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dofinansowanie wynagrodzenia za zatrudnienie skierowanego poszukującego pracy, który ukończył 60 lat – w przypadku kobiety lub 65 lat – w przypadku mężczyzny</w:t>
      </w:r>
    </w:p>
    <w:p w14:paraId="6836ADF9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refundacja pracodawcy lub przedsiębiorcy części kosztów poniesionych na wynagrodzenia, nagrody oraz składki na ubezpieczenia społeczne za skierowanych poszukujących pracy niezatrudnionych i niewykonujących innej pracy zarobkowej, opiekunów osoby niepełnosprawnej</w:t>
      </w:r>
    </w:p>
    <w:p w14:paraId="14BD29BD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świadczenie aktywizacyjne</w:t>
      </w:r>
    </w:p>
    <w:p w14:paraId="37F6E9F0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jednorazowe środki na podjęcie działalności gospodarczej poszukującemu pracy niezatrudnionemu i niewykonującemu innej pracy zarobkowej opiekunowi osoby niepełnosprawnej</w:t>
      </w:r>
    </w:p>
    <w:p w14:paraId="16797175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refundacja kosztów wyposażenia lub doposażenia stanowiska pracy</w:t>
      </w:r>
    </w:p>
    <w:p w14:paraId="4C02641A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jednorazowo środki na założenie lub przystąpienie do spółdzielni socjalnej - poszukującemu pracy niezatrudnionemu                                  i niewykonującemu innej pracy zarobkowej, w tym poszukującemu pracy niezatrudnionemu i niewykonującemu innej pracy zarobkowej opiekunowi osoby niepełnosprawnej</w:t>
      </w:r>
    </w:p>
    <w:p w14:paraId="12C7280B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 xml:space="preserve">pożyczka na podjęcie działalności </w:t>
      </w:r>
      <w:bookmarkStart w:id="3" w:name="_Toc72421941"/>
      <w:bookmarkStart w:id="4" w:name="_Toc531165057"/>
      <w:r>
        <w:rPr>
          <w:rFonts w:ascii="Arial" w:hAnsi="Arial" w:cs="Arial"/>
          <w:b w:val="0"/>
          <w:bCs w:val="0"/>
          <w:sz w:val="18"/>
          <w:szCs w:val="18"/>
        </w:rPr>
        <w:t>dla poszukującym pracy, o których mowa w art. 147 ust. 1 pkt 3 (poszukującemu pracy niezatrudnionemu i niewykonującemu innej pracy zarobkowej opiekunowi osoby niepełnosprawnej)</w:t>
      </w:r>
    </w:p>
    <w:p w14:paraId="7D57E55D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pożyczki na utworzenie stanowiska pracy dla bezrobotnego lub poszukującego pracy, o którym mowa w art. 147 ust. 1 pkt 3 (poszukującemu pracy niezatrudnionemu i niewykonującemu innej pracy zarobkowej opiekunowi osoby niepełnosprawnej)</w:t>
      </w:r>
      <w:bookmarkEnd w:id="3"/>
      <w:bookmarkEnd w:id="4"/>
    </w:p>
    <w:p w14:paraId="300729E8" w14:textId="77777777" w:rsidR="00271E77" w:rsidRDefault="00AF33F0" w:rsidP="00524327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142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Inne dodatkowe formy pomocy </w:t>
      </w:r>
    </w:p>
    <w:p w14:paraId="1DDF6C58" w14:textId="77777777" w:rsidR="00271E77" w:rsidRDefault="00AF33F0" w:rsidP="005D7975">
      <w:pPr>
        <w:pStyle w:val="ARTartustawynprozporzdzenia"/>
        <w:spacing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Pierwszeństwo w skierowaniu do udziału w formach pomocy przysługuje (…) poszukującym pracy do 30. roku życia.</w:t>
      </w:r>
    </w:p>
    <w:p w14:paraId="1F4C3540" w14:textId="77777777" w:rsidR="00271E77" w:rsidRDefault="00AF33F0" w:rsidP="005D7975">
      <w:pPr>
        <w:pStyle w:val="ARTartustawynprozporzdzenia"/>
        <w:spacing w:line="240" w:lineRule="auto"/>
        <w:ind w:firstLine="0"/>
        <w:jc w:val="left"/>
      </w:pPr>
      <w:r>
        <w:rPr>
          <w:rFonts w:ascii="Arial" w:hAnsi="Arial"/>
          <w:sz w:val="18"/>
          <w:szCs w:val="18"/>
        </w:rPr>
        <w:t>Poszukujący pracy niezatrudniony i niewykonujący innej pracy zarobkowej opiekun osoby niepełnosprawnej może korzystać                       na zasadach takich jak bezrobotny z form pomocy.</w:t>
      </w:r>
    </w:p>
    <w:p w14:paraId="25E8C591" w14:textId="77777777" w:rsidR="00271E77" w:rsidRDefault="00AF33F0" w:rsidP="005D7975">
      <w:pPr>
        <w:pStyle w:val="ARTartustawynprozporzdzenia"/>
        <w:spacing w:line="240" w:lineRule="auto"/>
        <w:ind w:firstLine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Poszukujący pracy, który bez uzasadnionej przyczyny przerwał realizację formy pomocy określonej w ustawie finansowaną z Funduszu Pracy, z wyłączeniem pośrednictwa pracy i poradnictwa zawodowego, nie może korzystać z tej formy pomocy przez okres 90 dni od dnia jej przerwania, chyba że powodem przerwania było podjęcie zatrudnienia, innej pracy zarobkowej lub działalności gospodarczej na okres nie krótszy niż miesiąc.</w:t>
      </w:r>
    </w:p>
    <w:p w14:paraId="2E35A926" w14:textId="77777777" w:rsidR="00271E77" w:rsidRDefault="00AF33F0" w:rsidP="005D7975">
      <w:pPr>
        <w:pStyle w:val="ARTartustawynprozporzdzenia"/>
        <w:ind w:firstLine="1560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OŚWIADCZENIE</w:t>
      </w:r>
    </w:p>
    <w:p w14:paraId="6CA1DA0A" w14:textId="24E0E4A2" w:rsidR="005D39C4" w:rsidRDefault="00AF33F0" w:rsidP="005D7975">
      <w:pPr>
        <w:pStyle w:val="USTustnpkodeksu"/>
        <w:spacing w:line="276" w:lineRule="auto"/>
        <w:ind w:firstLine="0"/>
        <w:jc w:val="left"/>
        <w:rPr>
          <w:rFonts w:ascii="Arial" w:hAnsi="Arial"/>
          <w:sz w:val="18"/>
          <w:szCs w:val="18"/>
        </w:rPr>
      </w:pPr>
      <w:r w:rsidRPr="005D39C4">
        <w:rPr>
          <w:rFonts w:ascii="Arial" w:hAnsi="Arial"/>
          <w:b/>
          <w:bCs w:val="0"/>
          <w:i/>
          <w:iCs/>
          <w:sz w:val="16"/>
          <w:szCs w:val="16"/>
        </w:rPr>
        <w:t>„Jestem świadomy odpowiedzialności karnej za złożenie fałszywego oświadczenia. Oświadczam, że zostałem pouczony o warunkach zachowania statusu poszukującego pracy oraz o przysługujących mi prawach i obowiązkach</w:t>
      </w:r>
      <w:r w:rsidRPr="005D39C4">
        <w:rPr>
          <w:rFonts w:ascii="Arial" w:hAnsi="Arial"/>
          <w:b/>
          <w:bCs w:val="0"/>
          <w:i/>
          <w:iCs/>
          <w:spacing w:val="-4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wynikających</w:t>
      </w:r>
      <w:r w:rsidRPr="005D39C4">
        <w:rPr>
          <w:rFonts w:ascii="Arial" w:hAnsi="Arial"/>
          <w:b/>
          <w:bCs w:val="0"/>
          <w:i/>
          <w:iCs/>
          <w:spacing w:val="-4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z</w:t>
      </w:r>
      <w:r w:rsidRPr="005D39C4">
        <w:rPr>
          <w:rFonts w:ascii="Arial" w:hAnsi="Arial"/>
          <w:b/>
          <w:bCs w:val="0"/>
          <w:i/>
          <w:iCs/>
          <w:spacing w:val="-5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ustawy</w:t>
      </w:r>
      <w:r w:rsidRPr="005D39C4">
        <w:rPr>
          <w:rFonts w:ascii="Arial" w:hAnsi="Arial"/>
          <w:b/>
          <w:bCs w:val="0"/>
          <w:i/>
          <w:iCs/>
          <w:spacing w:val="-4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oraz</w:t>
      </w:r>
      <w:r w:rsidRPr="005D39C4">
        <w:rPr>
          <w:rFonts w:ascii="Arial" w:hAnsi="Arial"/>
          <w:b/>
          <w:bCs w:val="0"/>
          <w:i/>
          <w:iCs/>
          <w:spacing w:val="-5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o</w:t>
      </w:r>
      <w:r w:rsidRPr="005D39C4">
        <w:rPr>
          <w:rFonts w:ascii="Arial" w:hAnsi="Arial"/>
          <w:b/>
          <w:bCs w:val="0"/>
          <w:i/>
          <w:iCs/>
          <w:spacing w:val="-4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formach</w:t>
      </w:r>
      <w:r w:rsidRPr="005D39C4">
        <w:rPr>
          <w:rFonts w:ascii="Arial" w:hAnsi="Arial"/>
          <w:b/>
          <w:bCs w:val="0"/>
          <w:i/>
          <w:iCs/>
          <w:spacing w:val="-4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pomocy</w:t>
      </w:r>
      <w:r w:rsidRPr="005D39C4">
        <w:rPr>
          <w:rFonts w:ascii="Arial" w:hAnsi="Arial"/>
          <w:b/>
          <w:bCs w:val="0"/>
          <w:i/>
          <w:iCs/>
          <w:spacing w:val="-4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określonych</w:t>
      </w:r>
      <w:r w:rsidRPr="005D39C4">
        <w:rPr>
          <w:rFonts w:ascii="Arial" w:hAnsi="Arial"/>
          <w:b/>
          <w:bCs w:val="0"/>
          <w:i/>
          <w:iCs/>
          <w:spacing w:val="-4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w</w:t>
      </w:r>
      <w:r w:rsidRPr="005D39C4">
        <w:rPr>
          <w:rFonts w:ascii="Arial" w:hAnsi="Arial"/>
          <w:b/>
          <w:bCs w:val="0"/>
          <w:i/>
          <w:iCs/>
          <w:spacing w:val="-5"/>
          <w:sz w:val="16"/>
          <w:szCs w:val="16"/>
        </w:rPr>
        <w:t xml:space="preserve"> </w:t>
      </w:r>
      <w:r w:rsidRPr="005D39C4">
        <w:rPr>
          <w:rFonts w:ascii="Arial" w:hAnsi="Arial"/>
          <w:b/>
          <w:bCs w:val="0"/>
          <w:i/>
          <w:iCs/>
          <w:sz w:val="16"/>
          <w:szCs w:val="16"/>
        </w:rPr>
        <w:t>ustawie”.</w:t>
      </w:r>
    </w:p>
    <w:p w14:paraId="5BA6D777" w14:textId="486BDA48" w:rsidR="00271E77" w:rsidRDefault="00AF33F0" w:rsidP="005D7975">
      <w:pPr>
        <w:pStyle w:val="USTustnpkodeksu"/>
        <w:spacing w:line="276" w:lineRule="auto"/>
        <w:ind w:firstLine="0"/>
        <w:jc w:val="left"/>
      </w:pPr>
      <w:r>
        <w:rPr>
          <w:rFonts w:ascii="Arial" w:hAnsi="Arial"/>
          <w:sz w:val="18"/>
          <w:szCs w:val="18"/>
        </w:rPr>
        <w:t>Potwierdzam także odbiór jednego egzemplarza niniejszej Informacji.</w:t>
      </w:r>
    </w:p>
    <w:p w14:paraId="7169C789" w14:textId="344B21FC" w:rsidR="005D39C4" w:rsidRDefault="005D39C4" w:rsidP="005D39C4">
      <w:pPr>
        <w:pStyle w:val="USTustnpkodeksu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</w:t>
      </w:r>
    </w:p>
    <w:p w14:paraId="49B5BD6F" w14:textId="77777777" w:rsidR="005D39C4" w:rsidRPr="005D39C4" w:rsidRDefault="005D39C4" w:rsidP="005D39C4">
      <w:pPr>
        <w:spacing w:line="180" w:lineRule="exact"/>
        <w:jc w:val="right"/>
        <w:rPr>
          <w:sz w:val="20"/>
          <w:szCs w:val="20"/>
          <w:vertAlign w:val="superscript"/>
        </w:rPr>
      </w:pPr>
      <w:r w:rsidRPr="005D39C4">
        <w:rPr>
          <w:rFonts w:ascii="Arial" w:hAnsi="Arial" w:cs="Arial"/>
          <w:bCs/>
          <w:sz w:val="20"/>
          <w:szCs w:val="20"/>
          <w:vertAlign w:val="superscript"/>
        </w:rPr>
        <w:t>data i czytelny podpis osoby poszukującej pracy</w:t>
      </w:r>
    </w:p>
    <w:p w14:paraId="0EE3DA5C" w14:textId="77777777" w:rsidR="00297D64" w:rsidRPr="00870009" w:rsidRDefault="00297D64" w:rsidP="00297D64">
      <w:pPr>
        <w:pStyle w:val="USTustnpkodeksu"/>
        <w:spacing w:line="240" w:lineRule="auto"/>
        <w:ind w:firstLine="0"/>
        <w:jc w:val="left"/>
        <w:rPr>
          <w:rFonts w:asciiTheme="minorHAnsi" w:hAnsiTheme="minorHAnsi"/>
          <w:sz w:val="14"/>
          <w:szCs w:val="14"/>
        </w:rPr>
      </w:pPr>
      <w:r w:rsidRPr="00870009">
        <w:rPr>
          <w:rFonts w:asciiTheme="minorHAnsi" w:hAnsiTheme="minorHAnsi"/>
          <w:sz w:val="14"/>
          <w:szCs w:val="14"/>
        </w:rPr>
        <w:t>Możliwe formy kontaktu z PUP:</w:t>
      </w:r>
    </w:p>
    <w:p w14:paraId="563CB198" w14:textId="77777777" w:rsidR="00297D64" w:rsidRPr="00870009" w:rsidRDefault="00297D64" w:rsidP="00524327">
      <w:pPr>
        <w:pStyle w:val="USTustnpkodeksu"/>
        <w:numPr>
          <w:ilvl w:val="0"/>
          <w:numId w:val="50"/>
        </w:numPr>
        <w:tabs>
          <w:tab w:val="left" w:pos="284"/>
        </w:tabs>
        <w:autoSpaceDE w:val="0"/>
        <w:adjustRightInd w:val="0"/>
        <w:spacing w:line="240" w:lineRule="auto"/>
        <w:ind w:left="0" w:firstLine="0"/>
        <w:jc w:val="left"/>
        <w:textAlignment w:val="auto"/>
        <w:rPr>
          <w:rFonts w:asciiTheme="minorHAnsi" w:hAnsiTheme="minorHAnsi"/>
          <w:sz w:val="14"/>
          <w:szCs w:val="14"/>
        </w:rPr>
      </w:pPr>
      <w:r w:rsidRPr="00870009">
        <w:rPr>
          <w:rFonts w:asciiTheme="minorHAnsi" w:hAnsiTheme="minorHAnsi"/>
          <w:sz w:val="14"/>
          <w:szCs w:val="14"/>
        </w:rPr>
        <w:t>wizyta osobista</w:t>
      </w:r>
    </w:p>
    <w:p w14:paraId="7175FA91" w14:textId="77777777" w:rsidR="00297D64" w:rsidRPr="006E135F" w:rsidRDefault="00297D64" w:rsidP="00524327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autoSpaceDN/>
        <w:spacing w:line="240" w:lineRule="auto"/>
        <w:ind w:left="0" w:firstLine="0"/>
        <w:contextualSpacing/>
        <w:textAlignment w:val="auto"/>
        <w:rPr>
          <w:sz w:val="14"/>
          <w:szCs w:val="14"/>
        </w:rPr>
      </w:pPr>
      <w:r w:rsidRPr="006E135F">
        <w:rPr>
          <w:sz w:val="14"/>
          <w:szCs w:val="14"/>
        </w:rPr>
        <w:t xml:space="preserve">kontakt telefoniczny( </w:t>
      </w:r>
      <w:r w:rsidRPr="006E135F">
        <w:rPr>
          <w:rFonts w:eastAsiaTheme="minorEastAsia" w:cs="Arial"/>
          <w:bCs/>
          <w:kern w:val="0"/>
          <w:sz w:val="14"/>
          <w:szCs w:val="14"/>
          <w:lang w:eastAsia="pl-PL"/>
        </w:rPr>
        <w:t>rozmowa powinna polegać na wymianie informacji np. o: sytuacji klienta, podjętych działaniach na rynku pracy, formach pomocy pomiędzy osobą zarejestrowaną w Urzędzie a doradcą)</w:t>
      </w:r>
    </w:p>
    <w:p w14:paraId="561A9186" w14:textId="77777777" w:rsidR="00297D64" w:rsidRDefault="00297D64" w:rsidP="00524327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autoSpaceDN/>
        <w:spacing w:line="240" w:lineRule="auto"/>
        <w:ind w:left="0" w:firstLine="0"/>
        <w:contextualSpacing/>
        <w:textAlignment w:val="auto"/>
        <w:rPr>
          <w:sz w:val="14"/>
          <w:szCs w:val="14"/>
        </w:rPr>
      </w:pPr>
      <w:r w:rsidRPr="006E135F">
        <w:rPr>
          <w:sz w:val="14"/>
          <w:szCs w:val="14"/>
        </w:rPr>
        <w:t xml:space="preserve">kontakt poprzez indywidualne konto </w:t>
      </w:r>
    </w:p>
    <w:p w14:paraId="544D9D77" w14:textId="77777777" w:rsidR="00297D64" w:rsidRPr="006E135F" w:rsidRDefault="00297D64" w:rsidP="00524327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autoSpaceDN/>
        <w:spacing w:after="0" w:line="240" w:lineRule="auto"/>
        <w:ind w:left="0" w:firstLine="0"/>
        <w:contextualSpacing/>
        <w:textAlignment w:val="auto"/>
        <w:rPr>
          <w:sz w:val="14"/>
          <w:szCs w:val="14"/>
        </w:rPr>
      </w:pPr>
      <w:r w:rsidRPr="006E135F">
        <w:rPr>
          <w:sz w:val="14"/>
          <w:szCs w:val="14"/>
        </w:rPr>
        <w:t>kontakt mailowy</w:t>
      </w:r>
      <w:r w:rsidRPr="006E135F">
        <w:t xml:space="preserve"> </w:t>
      </w:r>
      <w:r w:rsidRPr="006E135F">
        <w:rPr>
          <w:sz w:val="14"/>
          <w:szCs w:val="14"/>
        </w:rPr>
        <w:t>(e-mail powinien zawierać dane osobowe osoby zarejestrowanej umożliwiające zidentyfikowanie klienta, informację o ewentualnej zmianie danych zawartych   w karcie rejestracyjnej, o działaniach podjętych na rynku pracy i informacji jakiej formy pomocy oczekuje osoba zarejestrowana lub jaką formą pomocy jest zainteresowana)</w:t>
      </w:r>
    </w:p>
    <w:p w14:paraId="409ECBA0" w14:textId="77777777" w:rsidR="00297D64" w:rsidRDefault="00297D64" w:rsidP="00524327">
      <w:pPr>
        <w:pStyle w:val="USTustnpkodeksu"/>
        <w:numPr>
          <w:ilvl w:val="0"/>
          <w:numId w:val="50"/>
        </w:numPr>
        <w:tabs>
          <w:tab w:val="left" w:pos="284"/>
        </w:tabs>
        <w:autoSpaceDE w:val="0"/>
        <w:adjustRightInd w:val="0"/>
        <w:spacing w:line="240" w:lineRule="auto"/>
        <w:ind w:left="0" w:firstLine="0"/>
        <w:jc w:val="left"/>
        <w:textAlignment w:val="auto"/>
        <w:rPr>
          <w:rFonts w:asciiTheme="minorHAnsi" w:hAnsiTheme="minorHAnsi"/>
          <w:sz w:val="14"/>
          <w:szCs w:val="14"/>
        </w:rPr>
      </w:pPr>
      <w:r w:rsidRPr="00870009">
        <w:rPr>
          <w:rFonts w:asciiTheme="minorHAnsi" w:hAnsiTheme="minorHAnsi"/>
          <w:sz w:val="14"/>
          <w:szCs w:val="14"/>
        </w:rPr>
        <w:t>kontakt listowny / poprzez e-</w:t>
      </w:r>
      <w:proofErr w:type="spellStart"/>
      <w:r w:rsidRPr="00870009">
        <w:rPr>
          <w:rFonts w:asciiTheme="minorHAnsi" w:hAnsiTheme="minorHAnsi"/>
          <w:sz w:val="14"/>
          <w:szCs w:val="14"/>
        </w:rPr>
        <w:t>puap</w:t>
      </w:r>
      <w:proofErr w:type="spellEnd"/>
      <w:r w:rsidRPr="00870009">
        <w:rPr>
          <w:rFonts w:asciiTheme="minorHAnsi" w:hAnsiTheme="minorHAnsi"/>
          <w:sz w:val="14"/>
          <w:szCs w:val="14"/>
        </w:rPr>
        <w:t xml:space="preserve"> / skrzynkę do e-doręczeń tut. Urzędu</w:t>
      </w:r>
      <w:r>
        <w:rPr>
          <w:rFonts w:asciiTheme="minorHAnsi" w:hAnsiTheme="minorHAnsi"/>
          <w:sz w:val="14"/>
          <w:szCs w:val="14"/>
        </w:rPr>
        <w:t xml:space="preserve"> (jak wyżej)</w:t>
      </w:r>
    </w:p>
    <w:p w14:paraId="26F69A75" w14:textId="77777777" w:rsidR="00297D64" w:rsidRPr="00870009" w:rsidRDefault="00297D64" w:rsidP="00297D64">
      <w:pPr>
        <w:pStyle w:val="USTustnpkodeksu"/>
        <w:tabs>
          <w:tab w:val="left" w:pos="284"/>
        </w:tabs>
        <w:spacing w:line="240" w:lineRule="auto"/>
        <w:ind w:firstLine="0"/>
        <w:jc w:val="left"/>
        <w:rPr>
          <w:rFonts w:asciiTheme="minorHAnsi" w:hAnsiTheme="minorHAnsi"/>
          <w:sz w:val="14"/>
          <w:szCs w:val="14"/>
        </w:rPr>
      </w:pPr>
    </w:p>
    <w:p w14:paraId="5D905278" w14:textId="651F81B0" w:rsidR="00297D64" w:rsidRPr="00870009" w:rsidRDefault="00297D64" w:rsidP="00297D64">
      <w:pPr>
        <w:pStyle w:val="USTustnpkodeksu"/>
        <w:spacing w:line="240" w:lineRule="auto"/>
        <w:ind w:firstLine="0"/>
        <w:jc w:val="left"/>
        <w:rPr>
          <w:rFonts w:asciiTheme="minorHAnsi" w:hAnsiTheme="minorHAnsi"/>
          <w:i/>
          <w:iCs/>
          <w:sz w:val="14"/>
          <w:szCs w:val="14"/>
        </w:rPr>
      </w:pPr>
      <w:r w:rsidRPr="002A0ADD">
        <w:rPr>
          <w:rFonts w:asciiTheme="minorHAnsi" w:hAnsiTheme="minorHAnsi"/>
          <w:i/>
          <w:iCs/>
          <w:sz w:val="14"/>
          <w:szCs w:val="14"/>
        </w:rPr>
        <w:t>Adres Urzędu, numery telefonów oraz adresy e-mail są dostępne w Urzędzie lu</w:t>
      </w:r>
      <w:r>
        <w:rPr>
          <w:rFonts w:asciiTheme="minorHAnsi" w:hAnsiTheme="minorHAnsi"/>
          <w:i/>
          <w:iCs/>
          <w:sz w:val="14"/>
          <w:szCs w:val="14"/>
        </w:rPr>
        <w:t>b</w:t>
      </w:r>
      <w:r w:rsidRPr="002A0ADD">
        <w:rPr>
          <w:rFonts w:asciiTheme="minorHAnsi" w:hAnsiTheme="minorHAnsi"/>
          <w:i/>
          <w:iCs/>
          <w:sz w:val="14"/>
          <w:szCs w:val="14"/>
        </w:rPr>
        <w:t xml:space="preserve"> na stronie internetowej: </w:t>
      </w:r>
      <w:hyperlink r:id="rId8" w:history="1">
        <w:r w:rsidR="00524327" w:rsidRPr="00D27C46">
          <w:rPr>
            <w:rStyle w:val="Hipercze"/>
            <w:rFonts w:asciiTheme="minorHAnsi" w:hAnsiTheme="minorHAnsi"/>
            <w:i/>
            <w:iCs/>
            <w:sz w:val="14"/>
            <w:szCs w:val="14"/>
          </w:rPr>
          <w:t>https://lezajsk.praca.gov.pl/</w:t>
        </w:r>
      </w:hyperlink>
      <w:r w:rsidR="00524327">
        <w:rPr>
          <w:rFonts w:asciiTheme="minorHAnsi" w:hAnsiTheme="minorHAnsi"/>
          <w:i/>
          <w:iCs/>
          <w:sz w:val="14"/>
          <w:szCs w:val="14"/>
        </w:rPr>
        <w:t xml:space="preserve"> </w:t>
      </w:r>
    </w:p>
    <w:p w14:paraId="6158CF98" w14:textId="5751F7DF" w:rsidR="00271E77" w:rsidRPr="005D39C4" w:rsidRDefault="007376F8" w:rsidP="007376F8">
      <w:pPr>
        <w:pStyle w:val="USTustnpkodeksu"/>
        <w:spacing w:line="240" w:lineRule="auto"/>
        <w:ind w:firstLine="0"/>
        <w:jc w:val="left"/>
        <w:rPr>
          <w:sz w:val="16"/>
          <w:szCs w:val="16"/>
        </w:rPr>
      </w:pPr>
      <w:r w:rsidRPr="00870009">
        <w:rPr>
          <w:rFonts w:asciiTheme="minorHAnsi" w:hAnsiTheme="minorHAnsi"/>
          <w:i/>
          <w:iCs/>
          <w:sz w:val="14"/>
          <w:szCs w:val="14"/>
        </w:rPr>
        <w:t xml:space="preserve">W trybie at.13 RODO informuję, że administratorem Pani/a danych osobowych jest Powiatowy Urząd Pracy w </w:t>
      </w:r>
      <w:r w:rsidR="008126E9">
        <w:rPr>
          <w:rFonts w:asciiTheme="minorHAnsi" w:hAnsiTheme="minorHAnsi"/>
          <w:i/>
          <w:iCs/>
          <w:sz w:val="14"/>
          <w:szCs w:val="14"/>
        </w:rPr>
        <w:t>Leżajsku</w:t>
      </w:r>
      <w:r w:rsidRPr="00870009">
        <w:rPr>
          <w:rFonts w:asciiTheme="minorHAnsi" w:hAnsiTheme="minorHAnsi"/>
          <w:i/>
          <w:iCs/>
          <w:sz w:val="14"/>
          <w:szCs w:val="14"/>
        </w:rPr>
        <w:t xml:space="preserve">. Administrator przetwarza Pani/a dane osobowe w celu realizacji obowiązków wynikających z ustawy z dnia 20 marca 2025 r. o rynku pracy i służbach zatrudnienia oraz przepisów wykonawczych do powyższej ustawy, m.in. celem rejestracji jako osobowych, ich sprostowania, wniesienia skargi do organu nadzorczego. W Powiatowym Urzędzie Pracy w </w:t>
      </w:r>
      <w:r w:rsidR="008126E9">
        <w:rPr>
          <w:rFonts w:asciiTheme="minorHAnsi" w:hAnsiTheme="minorHAnsi"/>
          <w:i/>
          <w:iCs/>
          <w:sz w:val="14"/>
          <w:szCs w:val="14"/>
        </w:rPr>
        <w:t>Leżajsku</w:t>
      </w:r>
      <w:r w:rsidRPr="00870009">
        <w:rPr>
          <w:rFonts w:asciiTheme="minorHAnsi" w:hAnsiTheme="minorHAnsi"/>
          <w:i/>
          <w:iCs/>
          <w:sz w:val="14"/>
          <w:szCs w:val="14"/>
        </w:rPr>
        <w:t xml:space="preserve"> został powołany Inspektor Ochrony Danych. Treść pełnej klauzuli informacyjnej znajduje się na stronie </w:t>
      </w:r>
      <w:hyperlink r:id="rId9" w:history="1">
        <w:r w:rsidR="00524327" w:rsidRPr="00D27C46">
          <w:rPr>
            <w:rStyle w:val="Hipercze"/>
            <w:rFonts w:asciiTheme="minorHAnsi" w:hAnsiTheme="minorHAnsi"/>
            <w:i/>
            <w:iCs/>
            <w:sz w:val="14"/>
            <w:szCs w:val="14"/>
          </w:rPr>
          <w:t>https://lezajsk.praca.gov.pl</w:t>
        </w:r>
      </w:hyperlink>
      <w:r w:rsidR="00524327">
        <w:rPr>
          <w:rFonts w:asciiTheme="minorHAnsi" w:hAnsiTheme="minorHAnsi"/>
          <w:i/>
          <w:iCs/>
          <w:sz w:val="14"/>
          <w:szCs w:val="14"/>
        </w:rPr>
        <w:t xml:space="preserve"> </w:t>
      </w:r>
    </w:p>
    <w:sectPr w:rsidR="00271E77" w:rsidRPr="005D39C4" w:rsidSect="005D7975">
      <w:pgSz w:w="11906" w:h="16838"/>
      <w:pgMar w:top="284" w:right="284" w:bottom="284" w:left="284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ED33" w14:textId="77777777" w:rsidR="001C7B85" w:rsidRDefault="001C7B85">
      <w:r>
        <w:separator/>
      </w:r>
    </w:p>
  </w:endnote>
  <w:endnote w:type="continuationSeparator" w:id="0">
    <w:p w14:paraId="040E5B32" w14:textId="77777777" w:rsidR="001C7B85" w:rsidRDefault="001C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8268" w14:textId="77777777" w:rsidR="001C7B85" w:rsidRDefault="001C7B85">
      <w:r>
        <w:rPr>
          <w:color w:val="000000"/>
        </w:rPr>
        <w:separator/>
      </w:r>
    </w:p>
  </w:footnote>
  <w:footnote w:type="continuationSeparator" w:id="0">
    <w:p w14:paraId="7FE35B21" w14:textId="77777777" w:rsidR="001C7B85" w:rsidRDefault="001C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CC8"/>
    <w:multiLevelType w:val="multilevel"/>
    <w:tmpl w:val="57D275A6"/>
    <w:styleLink w:val="WWNum3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BF480E"/>
    <w:multiLevelType w:val="multilevel"/>
    <w:tmpl w:val="E66EB380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34BDE"/>
    <w:multiLevelType w:val="multilevel"/>
    <w:tmpl w:val="7974C400"/>
    <w:styleLink w:val="WWNum38"/>
    <w:lvl w:ilvl="0">
      <w:start w:val="1"/>
      <w:numFmt w:val="decimal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4433C81"/>
    <w:multiLevelType w:val="multilevel"/>
    <w:tmpl w:val="A358F634"/>
    <w:styleLink w:val="WW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B4E2D"/>
    <w:multiLevelType w:val="multilevel"/>
    <w:tmpl w:val="D8223DA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35D6"/>
    <w:multiLevelType w:val="multilevel"/>
    <w:tmpl w:val="1EB69ED0"/>
    <w:styleLink w:val="WWNum40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6" w15:restartNumberingAfterBreak="0">
    <w:nsid w:val="122837D1"/>
    <w:multiLevelType w:val="multilevel"/>
    <w:tmpl w:val="3AC041FE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05E2"/>
    <w:multiLevelType w:val="multilevel"/>
    <w:tmpl w:val="AF0CEE6A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3C45"/>
    <w:multiLevelType w:val="multilevel"/>
    <w:tmpl w:val="CF126BB2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6262A"/>
    <w:multiLevelType w:val="multilevel"/>
    <w:tmpl w:val="B9824E5C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33059"/>
    <w:multiLevelType w:val="multilevel"/>
    <w:tmpl w:val="1C94CA28"/>
    <w:styleLink w:val="WWNum28"/>
    <w:lvl w:ilvl="0">
      <w:start w:val="1"/>
      <w:numFmt w:val="lowerLetter"/>
      <w:lvlText w:val="%1)"/>
      <w:lvlJc w:val="left"/>
      <w:pPr>
        <w:ind w:left="990" w:hanging="48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F634199"/>
    <w:multiLevelType w:val="multilevel"/>
    <w:tmpl w:val="A88CA440"/>
    <w:styleLink w:val="WWNum3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72F5D"/>
    <w:multiLevelType w:val="multilevel"/>
    <w:tmpl w:val="836EA790"/>
    <w:styleLink w:val="WWNum3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41EC7"/>
    <w:multiLevelType w:val="multilevel"/>
    <w:tmpl w:val="D5C202A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D1973"/>
    <w:multiLevelType w:val="multilevel"/>
    <w:tmpl w:val="2348DE42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463AF"/>
    <w:multiLevelType w:val="hybridMultilevel"/>
    <w:tmpl w:val="129C6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A5C46"/>
    <w:multiLevelType w:val="multilevel"/>
    <w:tmpl w:val="7CDECF02"/>
    <w:styleLink w:val="WWNum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2C42F3"/>
    <w:multiLevelType w:val="hybridMultilevel"/>
    <w:tmpl w:val="31E0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85633"/>
    <w:multiLevelType w:val="multilevel"/>
    <w:tmpl w:val="571C243A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6236FF"/>
    <w:multiLevelType w:val="multilevel"/>
    <w:tmpl w:val="298889F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56916"/>
    <w:multiLevelType w:val="multilevel"/>
    <w:tmpl w:val="69F677A2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42B42"/>
    <w:multiLevelType w:val="multilevel"/>
    <w:tmpl w:val="69FEAA36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9A440F"/>
    <w:multiLevelType w:val="multilevel"/>
    <w:tmpl w:val="7DB066C2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791F5B"/>
    <w:multiLevelType w:val="multilevel"/>
    <w:tmpl w:val="38E060D0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5128E"/>
    <w:multiLevelType w:val="multilevel"/>
    <w:tmpl w:val="2CF40F92"/>
    <w:styleLink w:val="WWNum27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51D94818"/>
    <w:multiLevelType w:val="multilevel"/>
    <w:tmpl w:val="21C00916"/>
    <w:styleLink w:val="WWNum26"/>
    <w:lvl w:ilvl="0">
      <w:start w:val="1"/>
      <w:numFmt w:val="lowerLetter"/>
      <w:lvlText w:val="%1)"/>
      <w:lvlJc w:val="left"/>
      <w:pPr>
        <w:ind w:left="990" w:hanging="48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57C02884"/>
    <w:multiLevelType w:val="multilevel"/>
    <w:tmpl w:val="37BA2950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F284E"/>
    <w:multiLevelType w:val="multilevel"/>
    <w:tmpl w:val="D9B243E8"/>
    <w:styleLink w:val="WWNum21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C6C6F76"/>
    <w:multiLevelType w:val="multilevel"/>
    <w:tmpl w:val="969668BC"/>
    <w:styleLink w:val="WWNum2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05555C"/>
    <w:multiLevelType w:val="multilevel"/>
    <w:tmpl w:val="C6C4EF32"/>
    <w:styleLink w:val="WWNum16"/>
    <w:lvl w:ilvl="0">
      <w:start w:val="1"/>
      <w:numFmt w:val="decimal"/>
      <w:lvlText w:val="%1)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10DE4"/>
    <w:multiLevelType w:val="multilevel"/>
    <w:tmpl w:val="14324416"/>
    <w:styleLink w:val="Bezlisty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07235E9"/>
    <w:multiLevelType w:val="multilevel"/>
    <w:tmpl w:val="BD7A920E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1D857C8"/>
    <w:multiLevelType w:val="multilevel"/>
    <w:tmpl w:val="B1F81F2A"/>
    <w:styleLink w:val="WWNum2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D21AE"/>
    <w:multiLevelType w:val="multilevel"/>
    <w:tmpl w:val="937A294C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62520D"/>
    <w:multiLevelType w:val="multilevel"/>
    <w:tmpl w:val="18945D5C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605FF"/>
    <w:multiLevelType w:val="multilevel"/>
    <w:tmpl w:val="4E06A5E8"/>
    <w:styleLink w:val="WWNum15"/>
    <w:lvl w:ilvl="0">
      <w:start w:val="1"/>
      <w:numFmt w:val="decimal"/>
      <w:lvlText w:val="%1)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92B3A"/>
    <w:multiLevelType w:val="multilevel"/>
    <w:tmpl w:val="0C940C3E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67643"/>
    <w:multiLevelType w:val="multilevel"/>
    <w:tmpl w:val="4EC08638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B8361BD"/>
    <w:multiLevelType w:val="multilevel"/>
    <w:tmpl w:val="BB321380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B72D4"/>
    <w:multiLevelType w:val="multilevel"/>
    <w:tmpl w:val="F9D643B4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775332"/>
    <w:multiLevelType w:val="multilevel"/>
    <w:tmpl w:val="BA7A8090"/>
    <w:styleLink w:val="WWNum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A1F63"/>
    <w:multiLevelType w:val="multilevel"/>
    <w:tmpl w:val="7D0005F0"/>
    <w:styleLink w:val="WWNum37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2" w15:restartNumberingAfterBreak="0">
    <w:nsid w:val="78FD445C"/>
    <w:multiLevelType w:val="multilevel"/>
    <w:tmpl w:val="7D2C67CA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07914">
    <w:abstractNumId w:val="30"/>
  </w:num>
  <w:num w:numId="2" w16cid:durableId="1703557166">
    <w:abstractNumId w:val="19"/>
  </w:num>
  <w:num w:numId="3" w16cid:durableId="986277071">
    <w:abstractNumId w:val="38"/>
  </w:num>
  <w:num w:numId="4" w16cid:durableId="2005811885">
    <w:abstractNumId w:val="13"/>
  </w:num>
  <w:num w:numId="5" w16cid:durableId="46295614">
    <w:abstractNumId w:val="20"/>
  </w:num>
  <w:num w:numId="6" w16cid:durableId="301690058">
    <w:abstractNumId w:val="18"/>
  </w:num>
  <w:num w:numId="7" w16cid:durableId="1004431242">
    <w:abstractNumId w:val="23"/>
  </w:num>
  <w:num w:numId="8" w16cid:durableId="6713521">
    <w:abstractNumId w:val="34"/>
  </w:num>
  <w:num w:numId="9" w16cid:durableId="2044479167">
    <w:abstractNumId w:val="3"/>
  </w:num>
  <w:num w:numId="10" w16cid:durableId="1119838040">
    <w:abstractNumId w:val="22"/>
  </w:num>
  <w:num w:numId="11" w16cid:durableId="1554078129">
    <w:abstractNumId w:val="40"/>
  </w:num>
  <w:num w:numId="12" w16cid:durableId="654840048">
    <w:abstractNumId w:val="14"/>
  </w:num>
  <w:num w:numId="13" w16cid:durableId="1710495433">
    <w:abstractNumId w:val="1"/>
  </w:num>
  <w:num w:numId="14" w16cid:durableId="1623074174">
    <w:abstractNumId w:val="33"/>
  </w:num>
  <w:num w:numId="15" w16cid:durableId="194194026">
    <w:abstractNumId w:val="7"/>
  </w:num>
  <w:num w:numId="16" w16cid:durableId="245185658">
    <w:abstractNumId w:val="35"/>
  </w:num>
  <w:num w:numId="17" w16cid:durableId="2012831879">
    <w:abstractNumId w:val="29"/>
  </w:num>
  <w:num w:numId="18" w16cid:durableId="248543049">
    <w:abstractNumId w:val="36"/>
  </w:num>
  <w:num w:numId="19" w16cid:durableId="1335647185">
    <w:abstractNumId w:val="39"/>
  </w:num>
  <w:num w:numId="20" w16cid:durableId="1159492451">
    <w:abstractNumId w:val="21"/>
  </w:num>
  <w:num w:numId="21" w16cid:durableId="1126436920">
    <w:abstractNumId w:val="31"/>
  </w:num>
  <w:num w:numId="22" w16cid:durableId="1035232339">
    <w:abstractNumId w:val="27"/>
  </w:num>
  <w:num w:numId="23" w16cid:durableId="1082337527">
    <w:abstractNumId w:val="9"/>
  </w:num>
  <w:num w:numId="24" w16cid:durableId="723406370">
    <w:abstractNumId w:val="26"/>
  </w:num>
  <w:num w:numId="25" w16cid:durableId="2085644137">
    <w:abstractNumId w:val="16"/>
  </w:num>
  <w:num w:numId="26" w16cid:durableId="1873496590">
    <w:abstractNumId w:val="32"/>
  </w:num>
  <w:num w:numId="27" w16cid:durableId="1728839911">
    <w:abstractNumId w:val="25"/>
  </w:num>
  <w:num w:numId="28" w16cid:durableId="1560166774">
    <w:abstractNumId w:val="24"/>
  </w:num>
  <w:num w:numId="29" w16cid:durableId="7029626">
    <w:abstractNumId w:val="10"/>
  </w:num>
  <w:num w:numId="30" w16cid:durableId="1024137364">
    <w:abstractNumId w:val="28"/>
  </w:num>
  <w:num w:numId="31" w16cid:durableId="450323625">
    <w:abstractNumId w:val="4"/>
  </w:num>
  <w:num w:numId="32" w16cid:durableId="1293830568">
    <w:abstractNumId w:val="37"/>
  </w:num>
  <w:num w:numId="33" w16cid:durableId="1985811993">
    <w:abstractNumId w:val="0"/>
  </w:num>
  <w:num w:numId="34" w16cid:durableId="417215020">
    <w:abstractNumId w:val="42"/>
  </w:num>
  <w:num w:numId="35" w16cid:durableId="2122186988">
    <w:abstractNumId w:val="6"/>
  </w:num>
  <w:num w:numId="36" w16cid:durableId="1703287526">
    <w:abstractNumId w:val="11"/>
  </w:num>
  <w:num w:numId="37" w16cid:durableId="175340651">
    <w:abstractNumId w:val="8"/>
  </w:num>
  <w:num w:numId="38" w16cid:durableId="132479447">
    <w:abstractNumId w:val="41"/>
  </w:num>
  <w:num w:numId="39" w16cid:durableId="1771582037">
    <w:abstractNumId w:val="2"/>
  </w:num>
  <w:num w:numId="40" w16cid:durableId="1770006483">
    <w:abstractNumId w:val="12"/>
  </w:num>
  <w:num w:numId="41" w16cid:durableId="8797748">
    <w:abstractNumId w:val="5"/>
  </w:num>
  <w:num w:numId="42" w16cid:durableId="284039905">
    <w:abstractNumId w:val="13"/>
    <w:lvlOverride w:ilvl="0">
      <w:startOverride w:val="1"/>
    </w:lvlOverride>
  </w:num>
  <w:num w:numId="43" w16cid:durableId="1631547183">
    <w:abstractNumId w:val="11"/>
    <w:lvlOverride w:ilvl="0">
      <w:startOverride w:val="1"/>
    </w:lvlOverride>
  </w:num>
  <w:num w:numId="44" w16cid:durableId="916551158">
    <w:abstractNumId w:val="26"/>
    <w:lvlOverride w:ilvl="0">
      <w:startOverride w:val="1"/>
    </w:lvlOverride>
  </w:num>
  <w:num w:numId="45" w16cid:durableId="240868813">
    <w:abstractNumId w:val="16"/>
    <w:lvlOverride w:ilvl="0">
      <w:startOverride w:val="1"/>
    </w:lvlOverride>
  </w:num>
  <w:num w:numId="46" w16cid:durableId="1978534237">
    <w:abstractNumId w:val="32"/>
    <w:lvlOverride w:ilvl="0">
      <w:startOverride w:val="1"/>
    </w:lvlOverride>
  </w:num>
  <w:num w:numId="47" w16cid:durableId="1050417818">
    <w:abstractNumId w:val="4"/>
    <w:lvlOverride w:ilvl="0">
      <w:startOverride w:val="1"/>
    </w:lvlOverride>
  </w:num>
  <w:num w:numId="48" w16cid:durableId="930118687">
    <w:abstractNumId w:val="28"/>
    <w:lvlOverride w:ilvl="0">
      <w:startOverride w:val="1"/>
    </w:lvlOverride>
  </w:num>
  <w:num w:numId="49" w16cid:durableId="503908099">
    <w:abstractNumId w:val="17"/>
  </w:num>
  <w:num w:numId="50" w16cid:durableId="1966696122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77"/>
    <w:rsid w:val="000F578D"/>
    <w:rsid w:val="0017616E"/>
    <w:rsid w:val="001C7B85"/>
    <w:rsid w:val="00271E77"/>
    <w:rsid w:val="00297D64"/>
    <w:rsid w:val="003B3552"/>
    <w:rsid w:val="00424079"/>
    <w:rsid w:val="00444525"/>
    <w:rsid w:val="00524327"/>
    <w:rsid w:val="005D39C4"/>
    <w:rsid w:val="005D7975"/>
    <w:rsid w:val="00693945"/>
    <w:rsid w:val="00725A3F"/>
    <w:rsid w:val="007376F8"/>
    <w:rsid w:val="007A1CE3"/>
    <w:rsid w:val="007C1EA6"/>
    <w:rsid w:val="008126E9"/>
    <w:rsid w:val="0084095D"/>
    <w:rsid w:val="00AF33F0"/>
    <w:rsid w:val="00B53A0A"/>
    <w:rsid w:val="00EC6EB0"/>
    <w:rsid w:val="00F14725"/>
    <w:rsid w:val="00F72393"/>
    <w:rsid w:val="00FB115B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3507"/>
  <w15:docId w15:val="{9CC50445-7D54-4A6B-A7D6-812E482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F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F" w:hAnsi="Aptos Display"/>
      <w:color w:val="0F4761"/>
      <w:sz w:val="40"/>
      <w:szCs w:val="40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F" w:hAnsi="Aptos Display"/>
      <w:color w:val="0F4761"/>
      <w:sz w:val="32"/>
      <w:szCs w:val="3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F"/>
      <w:color w:val="0F4761"/>
      <w:sz w:val="28"/>
      <w:szCs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F"/>
      <w:i/>
      <w:iCs/>
      <w:color w:val="0F4761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F"/>
      <w:color w:val="0F476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F"/>
      <w:i/>
      <w:iCs/>
      <w:color w:val="595959"/>
    </w:rPr>
  </w:style>
  <w:style w:type="paragraph" w:styleId="Nagwek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F"/>
      <w:color w:val="595959"/>
    </w:rPr>
  </w:style>
  <w:style w:type="paragraph" w:styleId="Nagwek8">
    <w:name w:val="heading 8"/>
    <w:basedOn w:val="Standard"/>
    <w:next w:val="Standard"/>
    <w:pPr>
      <w:keepNext/>
      <w:keepLines/>
      <w:spacing w:after="0"/>
      <w:outlineLvl w:val="7"/>
    </w:pPr>
    <w:rPr>
      <w:rFonts w:eastAsia="F"/>
      <w:i/>
      <w:iCs/>
      <w:color w:val="272727"/>
    </w:rPr>
  </w:style>
  <w:style w:type="paragraph" w:styleId="Nagwek9">
    <w:name w:val="heading 9"/>
    <w:basedOn w:val="Standard"/>
    <w:next w:val="Standard"/>
    <w:pPr>
      <w:keepNext/>
      <w:keepLines/>
      <w:spacing w:after="0"/>
      <w:outlineLvl w:val="8"/>
    </w:pPr>
    <w:rPr>
      <w:rFonts w:eastAsia="F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Standard"/>
    <w:uiPriority w:val="10"/>
    <w:qFormat/>
    <w:pPr>
      <w:spacing w:after="80" w:line="240" w:lineRule="auto"/>
    </w:pPr>
    <w:rPr>
      <w:rFonts w:ascii="Aptos Display" w:eastAsia="F" w:hAnsi="Aptos Display"/>
      <w:spacing w:val="-10"/>
      <w:sz w:val="56"/>
      <w:szCs w:val="56"/>
    </w:rPr>
  </w:style>
  <w:style w:type="paragraph" w:styleId="Podtytu">
    <w:name w:val="Subtitle"/>
    <w:basedOn w:val="Standard"/>
    <w:next w:val="Standard"/>
    <w:uiPriority w:val="11"/>
    <w:qFormat/>
    <w:rPr>
      <w:rFonts w:eastAsia="F"/>
      <w:color w:val="595959"/>
      <w:spacing w:val="15"/>
      <w:sz w:val="28"/>
      <w:szCs w:val="28"/>
    </w:rPr>
  </w:style>
  <w:style w:type="paragraph" w:styleId="Cy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uiPriority w:val="1"/>
    <w:qFormat/>
    <w:pPr>
      <w:ind w:left="720"/>
    </w:pPr>
  </w:style>
  <w:style w:type="paragraph" w:styleId="Cytatintensywny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RTartustawynprozporzdzenia">
    <w:name w:val="ART(§) – art. ustawy (§ np. rozporządzenia)"/>
    <w:pPr>
      <w:widowControl/>
      <w:suppressAutoHyphens/>
      <w:spacing w:before="120" w:line="360" w:lineRule="auto"/>
      <w:ind w:firstLine="510"/>
      <w:jc w:val="both"/>
    </w:pPr>
    <w:rPr>
      <w:rFonts w:ascii="Times" w:eastAsia="F" w:hAnsi="Times" w:cs="Arial"/>
      <w:kern w:val="0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pPr>
      <w:widowControl/>
      <w:suppressAutoHyphens/>
      <w:spacing w:line="360" w:lineRule="auto"/>
      <w:ind w:left="510" w:hanging="510"/>
      <w:jc w:val="both"/>
    </w:pPr>
    <w:rPr>
      <w:rFonts w:ascii="Times" w:eastAsia="F" w:hAnsi="Times" w:cs="Arial"/>
      <w:bCs/>
      <w:kern w:val="0"/>
      <w:szCs w:val="20"/>
      <w:lang w:eastAsia="pl-PL"/>
    </w:rPr>
  </w:style>
  <w:style w:type="paragraph" w:customStyle="1" w:styleId="LITlitera">
    <w:name w:val="LIT – litera"/>
    <w:basedOn w:val="PKTpunkt"/>
    <w:pPr>
      <w:ind w:left="986" w:hanging="476"/>
    </w:pPr>
  </w:style>
  <w:style w:type="paragraph" w:customStyle="1" w:styleId="CZWSPPKTczwsplnapunktw">
    <w:name w:val="CZ_WSP_PKT – część wspólna punktów"/>
    <w:basedOn w:val="PKTpunkt"/>
    <w:next w:val="USTustnpkodeksu"/>
    <w:pPr>
      <w:ind w:left="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pPr>
      <w:keepNext/>
      <w:widowControl/>
      <w:suppressAutoHyphens/>
      <w:spacing w:before="120" w:line="360" w:lineRule="auto"/>
      <w:jc w:val="center"/>
    </w:pPr>
    <w:rPr>
      <w:rFonts w:ascii="Times" w:eastAsia="Times New Roman" w:hAnsi="Times" w:cs="Times New Roman"/>
      <w:b/>
      <w:bCs/>
      <w:caps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pPr>
      <w:keepNext/>
      <w:widowControl/>
      <w:suppressAutoHyphens/>
      <w:spacing w:before="120" w:line="360" w:lineRule="auto"/>
      <w:jc w:val="center"/>
    </w:pPr>
    <w:rPr>
      <w:rFonts w:ascii="Times" w:eastAsia="F" w:hAnsi="Times" w:cs="Times New Roman"/>
      <w:b/>
      <w:bCs/>
      <w:kern w:val="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widowControl/>
      <w:suppressAutoHyphens/>
      <w:spacing w:before="120" w:after="360" w:line="360" w:lineRule="auto"/>
      <w:jc w:val="center"/>
    </w:pPr>
    <w:rPr>
      <w:rFonts w:ascii="Times" w:eastAsia="F" w:hAnsi="Times" w:cs="Arial"/>
      <w:b/>
      <w:bCs/>
      <w:kern w:val="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Pr>
      <w:bCs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basedOn w:val="Domylnaczcionkaakapitu"/>
    <w:rPr>
      <w:rFonts w:ascii="Aptos Display" w:eastAsia="F" w:hAnsi="Aptos Display" w:cs="F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F" w:hAnsi="Aptos Display" w:cs="F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F" w:cs="F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F" w:cs="F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F" w:cs="F"/>
      <w:color w:val="0F4761"/>
    </w:rPr>
  </w:style>
  <w:style w:type="character" w:customStyle="1" w:styleId="Nagwek6Znak">
    <w:name w:val="Nagłówek 6 Znak"/>
    <w:basedOn w:val="Domylnaczcionkaakapitu"/>
    <w:rPr>
      <w:rFonts w:eastAsia="F" w:cs="F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F" w:cs="F"/>
      <w:color w:val="595959"/>
    </w:rPr>
  </w:style>
  <w:style w:type="character" w:customStyle="1" w:styleId="Nagwek8Znak">
    <w:name w:val="Nagłówek 8 Znak"/>
    <w:basedOn w:val="Domylnaczcionkaakapitu"/>
    <w:rPr>
      <w:rFonts w:eastAsia="F" w:cs="F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F" w:cs="F"/>
      <w:color w:val="272727"/>
    </w:rPr>
  </w:style>
  <w:style w:type="character" w:customStyle="1" w:styleId="TytuZnak">
    <w:name w:val="Tytuł Znak"/>
    <w:basedOn w:val="Domylnaczcionkaakapitu"/>
    <w:rPr>
      <w:rFonts w:ascii="Aptos Display" w:eastAsia="F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eastAsia="F" w:cs="F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customStyle="1" w:styleId="Ppogrubienie">
    <w:name w:val="_P_ – pogrubienie"/>
    <w:basedOn w:val="Domylnaczcionkaakapitu"/>
    <w:rPr>
      <w:b/>
    </w:rPr>
  </w:style>
  <w:style w:type="character" w:customStyle="1" w:styleId="Kkursywa">
    <w:name w:val="_K_ – kursywa"/>
    <w:basedOn w:val="Domylnaczcionkaakapitu"/>
    <w:rPr>
      <w:i/>
    </w:rPr>
  </w:style>
  <w:style w:type="character" w:customStyle="1" w:styleId="IGindeksgrny">
    <w:name w:val="_IG_ – indeks górny"/>
    <w:basedOn w:val="Domylnaczcionkaakapitu"/>
    <w:rPr>
      <w:b w:val="0"/>
      <w:i w:val="0"/>
      <w:vanish w:val="0"/>
      <w:spacing w:val="0"/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Aptos" w:eastAsia="Aptos" w:hAnsi="Aptos" w:cs="Aptos"/>
    </w:rPr>
  </w:style>
  <w:style w:type="character" w:customStyle="1" w:styleId="ListLabel173">
    <w:name w:val="ListLabel 173"/>
    <w:rPr>
      <w:rFonts w:ascii="Aptos" w:eastAsia="Aptos" w:hAnsi="Aptos" w:cs="Courier New"/>
    </w:rPr>
  </w:style>
  <w:style w:type="character" w:customStyle="1" w:styleId="ListLabel174">
    <w:name w:val="ListLabel 174"/>
    <w:rPr>
      <w:rFonts w:ascii="Aptos" w:eastAsia="Aptos" w:hAnsi="Aptos" w:cs="Aptos"/>
    </w:rPr>
  </w:style>
  <w:style w:type="character" w:customStyle="1" w:styleId="ListLabel175">
    <w:name w:val="ListLabel 175"/>
    <w:rPr>
      <w:rFonts w:ascii="Aptos" w:eastAsia="Aptos" w:hAnsi="Aptos" w:cs="Aptos"/>
    </w:rPr>
  </w:style>
  <w:style w:type="character" w:customStyle="1" w:styleId="ListLabel176">
    <w:name w:val="ListLabel 176"/>
    <w:rPr>
      <w:rFonts w:ascii="Aptos" w:eastAsia="Aptos" w:hAnsi="Aptos" w:cs="Courier New"/>
    </w:rPr>
  </w:style>
  <w:style w:type="character" w:customStyle="1" w:styleId="ListLabel177">
    <w:name w:val="ListLabel 177"/>
    <w:rPr>
      <w:rFonts w:ascii="Aptos" w:eastAsia="Aptos" w:hAnsi="Aptos" w:cs="Aptos"/>
    </w:rPr>
  </w:style>
  <w:style w:type="character" w:customStyle="1" w:styleId="ListLabel178">
    <w:name w:val="ListLabel 178"/>
    <w:rPr>
      <w:rFonts w:ascii="Aptos" w:eastAsia="Aptos" w:hAnsi="Aptos" w:cs="Aptos"/>
    </w:rPr>
  </w:style>
  <w:style w:type="character" w:customStyle="1" w:styleId="ListLabel179">
    <w:name w:val="ListLabel 179"/>
    <w:rPr>
      <w:rFonts w:ascii="Aptos" w:eastAsia="Aptos" w:hAnsi="Aptos" w:cs="Courier New"/>
    </w:rPr>
  </w:style>
  <w:style w:type="character" w:customStyle="1" w:styleId="ListLabel180">
    <w:name w:val="ListLabel 180"/>
    <w:rPr>
      <w:rFonts w:ascii="Aptos" w:eastAsia="Aptos" w:hAnsi="Aptos" w:cs="Aptos"/>
    </w:rPr>
  </w:style>
  <w:style w:type="character" w:customStyle="1" w:styleId="ListLabel181">
    <w:name w:val="ListLabel 181"/>
    <w:rPr>
      <w:rFonts w:ascii="Aptos" w:eastAsia="Aptos" w:hAnsi="Aptos" w:cs="Aptos"/>
    </w:rPr>
  </w:style>
  <w:style w:type="character" w:customStyle="1" w:styleId="ListLabel182">
    <w:name w:val="ListLabel 182"/>
    <w:rPr>
      <w:rFonts w:ascii="Aptos" w:eastAsia="Aptos" w:hAnsi="Aptos" w:cs="Courier New"/>
    </w:rPr>
  </w:style>
  <w:style w:type="character" w:customStyle="1" w:styleId="ListLabel183">
    <w:name w:val="ListLabel 183"/>
    <w:rPr>
      <w:rFonts w:ascii="Aptos" w:eastAsia="Aptos" w:hAnsi="Aptos" w:cs="Aptos"/>
    </w:rPr>
  </w:style>
  <w:style w:type="character" w:customStyle="1" w:styleId="ListLabel184">
    <w:name w:val="ListLabel 184"/>
    <w:rPr>
      <w:rFonts w:ascii="Aptos" w:eastAsia="Aptos" w:hAnsi="Aptos" w:cs="Aptos"/>
    </w:rPr>
  </w:style>
  <w:style w:type="character" w:customStyle="1" w:styleId="ListLabel185">
    <w:name w:val="ListLabel 185"/>
    <w:rPr>
      <w:rFonts w:ascii="Aptos" w:eastAsia="Aptos" w:hAnsi="Aptos" w:cs="Courier New"/>
    </w:rPr>
  </w:style>
  <w:style w:type="character" w:customStyle="1" w:styleId="ListLabel186">
    <w:name w:val="ListLabel 186"/>
    <w:rPr>
      <w:rFonts w:ascii="Aptos" w:eastAsia="Aptos" w:hAnsi="Aptos" w:cs="Aptos"/>
    </w:rPr>
  </w:style>
  <w:style w:type="character" w:customStyle="1" w:styleId="ListLabel187">
    <w:name w:val="ListLabel 187"/>
    <w:rPr>
      <w:rFonts w:ascii="Aptos" w:eastAsia="Aptos" w:hAnsi="Aptos" w:cs="Aptos"/>
    </w:rPr>
  </w:style>
  <w:style w:type="character" w:customStyle="1" w:styleId="ListLabel188">
    <w:name w:val="ListLabel 188"/>
    <w:rPr>
      <w:rFonts w:ascii="Aptos" w:eastAsia="Aptos" w:hAnsi="Aptos" w:cs="Courier New"/>
    </w:rPr>
  </w:style>
  <w:style w:type="character" w:customStyle="1" w:styleId="ListLabel189">
    <w:name w:val="ListLabel 189"/>
    <w:rPr>
      <w:rFonts w:ascii="Aptos" w:eastAsia="Aptos" w:hAnsi="Aptos" w:cs="Aptos"/>
    </w:rPr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rFonts w:ascii="Aptos" w:eastAsia="Aptos" w:hAnsi="Aptos" w:cs="Aptos"/>
    </w:rPr>
  </w:style>
  <w:style w:type="character" w:customStyle="1" w:styleId="ListLabel272">
    <w:name w:val="ListLabel 272"/>
    <w:rPr>
      <w:rFonts w:ascii="Aptos" w:eastAsia="Aptos" w:hAnsi="Aptos" w:cs="Courier New"/>
    </w:rPr>
  </w:style>
  <w:style w:type="character" w:customStyle="1" w:styleId="ListLabel273">
    <w:name w:val="ListLabel 273"/>
    <w:rPr>
      <w:rFonts w:ascii="Aptos" w:eastAsia="Aptos" w:hAnsi="Aptos" w:cs="Aptos"/>
    </w:rPr>
  </w:style>
  <w:style w:type="character" w:customStyle="1" w:styleId="ListLabel274">
    <w:name w:val="ListLabel 274"/>
    <w:rPr>
      <w:rFonts w:ascii="Aptos" w:eastAsia="Aptos" w:hAnsi="Aptos" w:cs="Aptos"/>
    </w:rPr>
  </w:style>
  <w:style w:type="character" w:customStyle="1" w:styleId="ListLabel275">
    <w:name w:val="ListLabel 275"/>
    <w:rPr>
      <w:rFonts w:ascii="Aptos" w:eastAsia="Aptos" w:hAnsi="Aptos" w:cs="Courier New"/>
    </w:rPr>
  </w:style>
  <w:style w:type="character" w:customStyle="1" w:styleId="ListLabel276">
    <w:name w:val="ListLabel 276"/>
    <w:rPr>
      <w:rFonts w:ascii="Aptos" w:eastAsia="Aptos" w:hAnsi="Aptos" w:cs="Aptos"/>
    </w:rPr>
  </w:style>
  <w:style w:type="character" w:customStyle="1" w:styleId="ListLabel277">
    <w:name w:val="ListLabel 277"/>
    <w:rPr>
      <w:rFonts w:ascii="Aptos" w:eastAsia="Aptos" w:hAnsi="Aptos" w:cs="Aptos"/>
    </w:rPr>
  </w:style>
  <w:style w:type="character" w:customStyle="1" w:styleId="ListLabel278">
    <w:name w:val="ListLabel 278"/>
    <w:rPr>
      <w:rFonts w:ascii="Aptos" w:eastAsia="Aptos" w:hAnsi="Aptos" w:cs="Courier New"/>
    </w:rPr>
  </w:style>
  <w:style w:type="character" w:customStyle="1" w:styleId="ListLabel279">
    <w:name w:val="ListLabel 279"/>
    <w:rPr>
      <w:rFonts w:ascii="Aptos" w:eastAsia="Aptos" w:hAnsi="Aptos" w:cs="Aptos"/>
    </w:rPr>
  </w:style>
  <w:style w:type="character" w:customStyle="1" w:styleId="ListLabel280">
    <w:name w:val="ListLabel 280"/>
    <w:rPr>
      <w:rFonts w:ascii="Aptos" w:eastAsia="Aptos" w:hAnsi="Aptos" w:cs="Aptos"/>
    </w:rPr>
  </w:style>
  <w:style w:type="character" w:customStyle="1" w:styleId="ListLabel281">
    <w:name w:val="ListLabel 281"/>
    <w:rPr>
      <w:rFonts w:ascii="Aptos" w:eastAsia="Aptos" w:hAnsi="Aptos" w:cs="Courier New"/>
    </w:rPr>
  </w:style>
  <w:style w:type="character" w:customStyle="1" w:styleId="ListLabel282">
    <w:name w:val="ListLabel 282"/>
    <w:rPr>
      <w:rFonts w:ascii="Aptos" w:eastAsia="Aptos" w:hAnsi="Aptos" w:cs="Aptos"/>
    </w:rPr>
  </w:style>
  <w:style w:type="character" w:customStyle="1" w:styleId="ListLabel283">
    <w:name w:val="ListLabel 283"/>
    <w:rPr>
      <w:rFonts w:ascii="Aptos" w:eastAsia="Aptos" w:hAnsi="Aptos" w:cs="Aptos"/>
    </w:rPr>
  </w:style>
  <w:style w:type="character" w:customStyle="1" w:styleId="ListLabel284">
    <w:name w:val="ListLabel 284"/>
    <w:rPr>
      <w:rFonts w:ascii="Aptos" w:eastAsia="Aptos" w:hAnsi="Aptos" w:cs="Courier New"/>
    </w:rPr>
  </w:style>
  <w:style w:type="character" w:customStyle="1" w:styleId="ListLabel285">
    <w:name w:val="ListLabel 285"/>
    <w:rPr>
      <w:rFonts w:ascii="Aptos" w:eastAsia="Aptos" w:hAnsi="Aptos" w:cs="Aptos"/>
    </w:rPr>
  </w:style>
  <w:style w:type="character" w:customStyle="1" w:styleId="ListLabel286">
    <w:name w:val="ListLabel 286"/>
    <w:rPr>
      <w:rFonts w:ascii="Aptos" w:eastAsia="Aptos" w:hAnsi="Aptos" w:cs="Aptos"/>
    </w:rPr>
  </w:style>
  <w:style w:type="character" w:customStyle="1" w:styleId="ListLabel287">
    <w:name w:val="ListLabel 287"/>
    <w:rPr>
      <w:rFonts w:ascii="Aptos" w:eastAsia="Aptos" w:hAnsi="Aptos" w:cs="Courier New"/>
    </w:rPr>
  </w:style>
  <w:style w:type="character" w:customStyle="1" w:styleId="ListLabel288">
    <w:name w:val="ListLabel 288"/>
    <w:rPr>
      <w:rFonts w:ascii="Aptos" w:eastAsia="Aptos" w:hAnsi="Aptos" w:cs="Aptos"/>
    </w:rPr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Aptos" w:eastAsia="Aptos" w:hAnsi="Aptos" w:cs="Aptos"/>
    </w:rPr>
  </w:style>
  <w:style w:type="character" w:customStyle="1" w:styleId="ListLabel326">
    <w:name w:val="ListLabel 326"/>
    <w:rPr>
      <w:rFonts w:ascii="Aptos" w:eastAsia="Aptos" w:hAnsi="Aptos" w:cs="Courier New"/>
    </w:rPr>
  </w:style>
  <w:style w:type="character" w:customStyle="1" w:styleId="ListLabel327">
    <w:name w:val="ListLabel 327"/>
    <w:rPr>
      <w:rFonts w:ascii="Aptos" w:eastAsia="Aptos" w:hAnsi="Aptos" w:cs="Aptos"/>
    </w:rPr>
  </w:style>
  <w:style w:type="character" w:customStyle="1" w:styleId="ListLabel328">
    <w:name w:val="ListLabel 328"/>
    <w:rPr>
      <w:rFonts w:ascii="Aptos" w:eastAsia="Aptos" w:hAnsi="Aptos" w:cs="Aptos"/>
    </w:rPr>
  </w:style>
  <w:style w:type="character" w:customStyle="1" w:styleId="ListLabel329">
    <w:name w:val="ListLabel 329"/>
    <w:rPr>
      <w:rFonts w:ascii="Aptos" w:eastAsia="Aptos" w:hAnsi="Aptos" w:cs="Courier New"/>
    </w:rPr>
  </w:style>
  <w:style w:type="character" w:customStyle="1" w:styleId="ListLabel330">
    <w:name w:val="ListLabel 330"/>
    <w:rPr>
      <w:rFonts w:ascii="Aptos" w:eastAsia="Aptos" w:hAnsi="Aptos" w:cs="Aptos"/>
    </w:rPr>
  </w:style>
  <w:style w:type="character" w:customStyle="1" w:styleId="ListLabel331">
    <w:name w:val="ListLabel 331"/>
    <w:rPr>
      <w:rFonts w:ascii="Aptos" w:eastAsia="Aptos" w:hAnsi="Aptos" w:cs="Aptos"/>
    </w:rPr>
  </w:style>
  <w:style w:type="character" w:customStyle="1" w:styleId="ListLabel332">
    <w:name w:val="ListLabel 332"/>
    <w:rPr>
      <w:rFonts w:ascii="Aptos" w:eastAsia="Aptos" w:hAnsi="Aptos" w:cs="Courier New"/>
    </w:rPr>
  </w:style>
  <w:style w:type="character" w:customStyle="1" w:styleId="ListLabel333">
    <w:name w:val="ListLabel 333"/>
    <w:rPr>
      <w:rFonts w:ascii="Aptos" w:eastAsia="Aptos" w:hAnsi="Aptos" w:cs="Aptos"/>
    </w:rPr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  <w:rPr>
      <w:rFonts w:ascii="Aptos" w:eastAsia="Aptos" w:hAnsi="Aptos" w:cs="Aptos"/>
    </w:rPr>
  </w:style>
  <w:style w:type="character" w:customStyle="1" w:styleId="ListLabel353">
    <w:name w:val="ListLabel 353"/>
    <w:rPr>
      <w:rFonts w:ascii="Aptos" w:eastAsia="Aptos" w:hAnsi="Aptos" w:cs="Courier New"/>
    </w:rPr>
  </w:style>
  <w:style w:type="character" w:customStyle="1" w:styleId="ListLabel354">
    <w:name w:val="ListLabel 354"/>
    <w:rPr>
      <w:rFonts w:ascii="Aptos" w:eastAsia="Aptos" w:hAnsi="Aptos" w:cs="Aptos"/>
    </w:rPr>
  </w:style>
  <w:style w:type="character" w:customStyle="1" w:styleId="ListLabel355">
    <w:name w:val="ListLabel 355"/>
    <w:rPr>
      <w:rFonts w:ascii="Aptos" w:eastAsia="Aptos" w:hAnsi="Aptos" w:cs="Aptos"/>
    </w:rPr>
  </w:style>
  <w:style w:type="character" w:customStyle="1" w:styleId="ListLabel356">
    <w:name w:val="ListLabel 356"/>
    <w:rPr>
      <w:rFonts w:ascii="Aptos" w:eastAsia="Aptos" w:hAnsi="Aptos" w:cs="Courier New"/>
    </w:rPr>
  </w:style>
  <w:style w:type="character" w:customStyle="1" w:styleId="ListLabel357">
    <w:name w:val="ListLabel 357"/>
    <w:rPr>
      <w:rFonts w:ascii="Aptos" w:eastAsia="Aptos" w:hAnsi="Aptos" w:cs="Aptos"/>
    </w:rPr>
  </w:style>
  <w:style w:type="character" w:customStyle="1" w:styleId="ListLabel358">
    <w:name w:val="ListLabel 358"/>
    <w:rPr>
      <w:rFonts w:ascii="Aptos" w:eastAsia="Aptos" w:hAnsi="Aptos" w:cs="Aptos"/>
    </w:rPr>
  </w:style>
  <w:style w:type="character" w:customStyle="1" w:styleId="ListLabel359">
    <w:name w:val="ListLabel 359"/>
    <w:rPr>
      <w:rFonts w:ascii="Aptos" w:eastAsia="Aptos" w:hAnsi="Aptos" w:cs="Courier New"/>
    </w:rPr>
  </w:style>
  <w:style w:type="character" w:customStyle="1" w:styleId="ListLabel360">
    <w:name w:val="ListLabel 360"/>
    <w:rPr>
      <w:rFonts w:ascii="Aptos" w:eastAsia="Aptos" w:hAnsi="Aptos" w:cs="Aptos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character" w:styleId="Hipercze">
    <w:name w:val="Hyperlink"/>
    <w:basedOn w:val="Domylnaczcionkaakapitu"/>
    <w:uiPriority w:val="99"/>
    <w:unhideWhenUsed/>
    <w:rsid w:val="005243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zajsk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zajs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47DB-8A0C-4E64-8826-DA21FC7A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2159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</dc:creator>
  <cp:lastModifiedBy>Elżbieta Dąbrowska</cp:lastModifiedBy>
  <cp:revision>14</cp:revision>
  <cp:lastPrinted>2025-05-30T08:13:00Z</cp:lastPrinted>
  <dcterms:created xsi:type="dcterms:W3CDTF">2025-05-26T07:04:00Z</dcterms:created>
  <dcterms:modified xsi:type="dcterms:W3CDTF">2025-05-30T09:22:00Z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